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5262" w:rsidTr="00EB5262">
        <w:tc>
          <w:tcPr>
            <w:tcW w:w="4606" w:type="dxa"/>
          </w:tcPr>
          <w:p w:rsidR="00EB5262" w:rsidRDefault="00EB5262">
            <w:bookmarkStart w:id="0" w:name="_GoBack"/>
            <w:bookmarkEnd w:id="0"/>
            <w:r w:rsidRPr="00EB5262">
              <w:rPr>
                <w:noProof/>
                <w:lang w:eastAsia="fr-FR"/>
              </w:rPr>
              <w:drawing>
                <wp:inline distT="0" distB="0" distL="0" distR="0">
                  <wp:extent cx="1144905" cy="1160780"/>
                  <wp:effectExtent l="0" t="0" r="0" b="1270"/>
                  <wp:docPr id="1" name="Image 1" descr="http://saintjeandelacommanderie.fr/wp-content/uploads/2017/01/Logo-St-JdlC-sous-PNG-e1484818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intjeandelacommanderie.fr/wp-content/uploads/2017/01/Logo-St-JdlC-sous-PNG-e1484818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B5262" w:rsidRPr="00B90690" w:rsidRDefault="00B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B5262" w:rsidRPr="00B90690">
              <w:rPr>
                <w:rFonts w:ascii="Times New Roman" w:hAnsi="Times New Roman" w:cs="Times New Roman"/>
                <w:sz w:val="28"/>
                <w:szCs w:val="28"/>
              </w:rPr>
              <w:t>Vendredi 14 avril 2017</w:t>
            </w:r>
          </w:p>
          <w:p w:rsidR="00B90690" w:rsidRDefault="00B90690"/>
          <w:p w:rsidR="00EB5262" w:rsidRDefault="00EB5262"/>
          <w:p w:rsidR="00EB5262" w:rsidRPr="00B90690" w:rsidRDefault="00B9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</w:t>
            </w:r>
            <w:r w:rsidR="00EB5262" w:rsidRPr="00B90690">
              <w:rPr>
                <w:rFonts w:ascii="Times New Roman" w:hAnsi="Times New Roman" w:cs="Times New Roman"/>
                <w:b/>
                <w:sz w:val="24"/>
                <w:szCs w:val="24"/>
              </w:rPr>
              <w:t>Vendredi Saint-Office de la croix</w:t>
            </w:r>
          </w:p>
          <w:p w:rsidR="00EB5262" w:rsidRDefault="00EB5262"/>
          <w:p w:rsidR="00EB5262" w:rsidRPr="00B90690" w:rsidRDefault="00B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9069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EB5262" w:rsidRPr="00B90690">
              <w:rPr>
                <w:rFonts w:ascii="Times New Roman" w:hAnsi="Times New Roman" w:cs="Times New Roman"/>
                <w:sz w:val="28"/>
                <w:szCs w:val="28"/>
              </w:rPr>
              <w:t>glise Saint-Léon</w:t>
            </w:r>
          </w:p>
        </w:tc>
      </w:tr>
    </w:tbl>
    <w:p w:rsidR="006358D9" w:rsidRDefault="00FE5C24">
      <w:r>
        <w:t xml:space="preserve"> </w:t>
      </w:r>
    </w:p>
    <w:p w:rsidR="00FE5C24" w:rsidRPr="00072976" w:rsidRDefault="00FE5C24" w:rsidP="00233C4C">
      <w:pPr>
        <w:ind w:left="1417"/>
        <w:jc w:val="both"/>
        <w:rPr>
          <w:b/>
          <w:i/>
          <w:sz w:val="28"/>
          <w:szCs w:val="28"/>
        </w:rPr>
      </w:pPr>
      <w:r w:rsidRPr="00072976">
        <w:rPr>
          <w:b/>
          <w:i/>
          <w:sz w:val="28"/>
          <w:szCs w:val="28"/>
        </w:rPr>
        <w:t>« Père, entre tes mains, je remets mon esprit »</w:t>
      </w:r>
    </w:p>
    <w:p w:rsidR="00FE5C24" w:rsidRDefault="00FE5C24" w:rsidP="00233C4C">
      <w:pPr>
        <w:jc w:val="both"/>
      </w:pPr>
    </w:p>
    <w:p w:rsidR="00FE5C24" w:rsidRPr="00233C4C" w:rsidRDefault="00FE5C24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ENTR</w:t>
      </w:r>
      <w:r w:rsidR="00072976" w:rsidRPr="00233C4C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233C4C">
        <w:rPr>
          <w:rFonts w:ascii="Times New Roman" w:hAnsi="Times New Roman" w:cs="Times New Roman"/>
          <w:sz w:val="28"/>
          <w:szCs w:val="28"/>
        </w:rPr>
        <w:t> : (Silence)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E5E" w:rsidRPr="00233C4C" w:rsidRDefault="00D00E5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Première lecture</w:t>
      </w:r>
      <w:r w:rsidRPr="00233C4C">
        <w:rPr>
          <w:rFonts w:ascii="Times New Roman" w:hAnsi="Times New Roman" w:cs="Times New Roman"/>
          <w:b/>
          <w:sz w:val="28"/>
          <w:szCs w:val="28"/>
        </w:rPr>
        <w:t> </w:t>
      </w:r>
      <w:r w:rsidR="00B3753B" w:rsidRPr="00233C4C">
        <w:rPr>
          <w:rFonts w:ascii="Times New Roman" w:hAnsi="Times New Roman" w:cs="Times New Roman"/>
          <w:b/>
          <w:sz w:val="28"/>
          <w:szCs w:val="28"/>
        </w:rPr>
        <w:t xml:space="preserve">: Livre du prophète </w:t>
      </w:r>
      <w:r w:rsidRPr="00233C4C">
        <w:rPr>
          <w:rFonts w:ascii="Times New Roman" w:hAnsi="Times New Roman" w:cs="Times New Roman"/>
          <w:b/>
          <w:sz w:val="28"/>
          <w:szCs w:val="28"/>
        </w:rPr>
        <w:t>Isaïe,  52, 13-15 ; 53, 1-12</w:t>
      </w:r>
      <w:r w:rsidR="00B3753B" w:rsidRPr="00233C4C">
        <w:rPr>
          <w:rFonts w:ascii="Times New Roman" w:hAnsi="Times New Roman" w:cs="Times New Roman"/>
          <w:b/>
          <w:sz w:val="28"/>
          <w:szCs w:val="28"/>
        </w:rPr>
        <w:t>.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C4C">
        <w:rPr>
          <w:rFonts w:ascii="Times New Roman" w:hAnsi="Times New Roman" w:cs="Times New Roman"/>
          <w:i/>
          <w:sz w:val="28"/>
          <w:szCs w:val="28"/>
        </w:rPr>
        <w:t>« C’est à cause de nos fautes qu’il a été broyé »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Psaume  30</w:t>
      </w:r>
      <w:r w:rsidRPr="00233C4C">
        <w:rPr>
          <w:rFonts w:ascii="Times New Roman" w:hAnsi="Times New Roman" w:cs="Times New Roman"/>
          <w:b/>
          <w:sz w:val="28"/>
          <w:szCs w:val="28"/>
        </w:rPr>
        <w:t> : O Père, dans tes mains je remets mon esprit</w:t>
      </w:r>
      <w:r w:rsidRPr="00233C4C">
        <w:rPr>
          <w:rFonts w:ascii="Times New Roman" w:hAnsi="Times New Roman" w:cs="Times New Roman"/>
          <w:sz w:val="28"/>
          <w:szCs w:val="28"/>
        </w:rPr>
        <w:t>.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En toi, Seigneur, j’ai mon refuge ;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C4C">
        <w:rPr>
          <w:rFonts w:ascii="Times New Roman" w:hAnsi="Times New Roman" w:cs="Times New Roman"/>
          <w:sz w:val="28"/>
          <w:szCs w:val="28"/>
        </w:rPr>
        <w:t>Garde-moi</w:t>
      </w:r>
      <w:proofErr w:type="spellEnd"/>
      <w:r w:rsidR="00D00E5E" w:rsidRPr="00233C4C">
        <w:rPr>
          <w:rFonts w:ascii="Times New Roman" w:hAnsi="Times New Roman" w:cs="Times New Roman"/>
          <w:sz w:val="28"/>
          <w:szCs w:val="28"/>
        </w:rPr>
        <w:t xml:space="preserve"> d’être humilié pour toujours.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En tes mains je remets mon esprit ;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Tu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me rachètes, Seigneur, Dieu de vérité. </w:t>
      </w:r>
      <w:r w:rsidR="00D00E5E" w:rsidRPr="00233C4C">
        <w:rPr>
          <w:rFonts w:ascii="Times New Roman" w:hAnsi="Times New Roman" w:cs="Times New Roman"/>
          <w:b/>
          <w:sz w:val="28"/>
          <w:szCs w:val="28"/>
        </w:rPr>
        <w:t>R/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Je suis la risée de mes adversaires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Et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même de mes voisins ;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Je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fais peur à mes amis,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S’ils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me voient dans la rue, ils me fuient</w:t>
      </w:r>
      <w:r w:rsidRPr="00233C4C">
        <w:rPr>
          <w:rFonts w:ascii="Times New Roman" w:hAnsi="Times New Roman" w:cs="Times New Roman"/>
          <w:sz w:val="28"/>
          <w:szCs w:val="28"/>
        </w:rPr>
        <w:t xml:space="preserve"> </w:t>
      </w:r>
      <w:r w:rsidR="00D00E5E" w:rsidRPr="00233C4C">
        <w:rPr>
          <w:rFonts w:ascii="Times New Roman" w:hAnsi="Times New Roman" w:cs="Times New Roman"/>
          <w:sz w:val="28"/>
          <w:szCs w:val="28"/>
        </w:rPr>
        <w:t>.</w:t>
      </w:r>
      <w:r w:rsidR="00D00E5E" w:rsidRPr="00233C4C">
        <w:rPr>
          <w:rFonts w:ascii="Times New Roman" w:hAnsi="Times New Roman" w:cs="Times New Roman"/>
          <w:b/>
          <w:sz w:val="28"/>
          <w:szCs w:val="28"/>
        </w:rPr>
        <w:t>R/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On m’ignore comme un mort oublié,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Comme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une chose qu’on jette.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J’entends les calomnies de la foule :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Ils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s’accordent pour m’ôter la vie</w:t>
      </w:r>
      <w:r w:rsidR="00D00E5E" w:rsidRPr="00233C4C">
        <w:rPr>
          <w:rFonts w:ascii="Times New Roman" w:hAnsi="Times New Roman" w:cs="Times New Roman"/>
          <w:b/>
          <w:sz w:val="28"/>
          <w:szCs w:val="28"/>
        </w:rPr>
        <w:t>.</w:t>
      </w:r>
      <w:r w:rsidRPr="0023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E5E" w:rsidRPr="00233C4C">
        <w:rPr>
          <w:rFonts w:ascii="Times New Roman" w:hAnsi="Times New Roman" w:cs="Times New Roman"/>
          <w:b/>
          <w:sz w:val="28"/>
          <w:szCs w:val="28"/>
        </w:rPr>
        <w:t>R/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lastRenderedPageBreak/>
        <w:t>Moi, je suis sûr de toi, Seigneur,</w:t>
      </w:r>
    </w:p>
    <w:p w:rsidR="00D00E5E" w:rsidRPr="00233C4C" w:rsidRDefault="00233C4C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Je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dis : « Tu es mon Dieu ! »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Mes jours sont dans ta main : délivre-moi</w:t>
      </w:r>
    </w:p>
    <w:p w:rsidR="00D00E5E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Des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mains hostiles qui s’</w:t>
      </w:r>
      <w:r w:rsidRPr="00233C4C">
        <w:rPr>
          <w:rFonts w:ascii="Times New Roman" w:hAnsi="Times New Roman" w:cs="Times New Roman"/>
          <w:sz w:val="28"/>
          <w:szCs w:val="28"/>
        </w:rPr>
        <w:t>acharnent</w:t>
      </w:r>
      <w:r w:rsidR="0034608F" w:rsidRPr="00233C4C">
        <w:rPr>
          <w:rFonts w:ascii="Times New Roman" w:hAnsi="Times New Roman" w:cs="Times New Roman"/>
          <w:sz w:val="28"/>
          <w:szCs w:val="28"/>
        </w:rPr>
        <w:t xml:space="preserve">. </w:t>
      </w:r>
      <w:r w:rsidR="0034608F" w:rsidRPr="00233C4C">
        <w:rPr>
          <w:rFonts w:ascii="Times New Roman" w:hAnsi="Times New Roman" w:cs="Times New Roman"/>
          <w:b/>
          <w:sz w:val="28"/>
          <w:szCs w:val="28"/>
        </w:rPr>
        <w:t>R</w:t>
      </w:r>
      <w:r w:rsidR="00D00E5E" w:rsidRPr="00233C4C">
        <w:rPr>
          <w:rFonts w:ascii="Times New Roman" w:hAnsi="Times New Roman" w:cs="Times New Roman"/>
          <w:b/>
          <w:sz w:val="28"/>
          <w:szCs w:val="28"/>
        </w:rPr>
        <w:t>/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Sur ton serviteur, que s’illumine ta face ;</w:t>
      </w:r>
    </w:p>
    <w:p w:rsidR="00D00E5E" w:rsidRPr="00233C4C" w:rsidRDefault="0034608F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Sauve-moi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par ton amour.</w:t>
      </w:r>
    </w:p>
    <w:p w:rsidR="00D00E5E" w:rsidRPr="00233C4C" w:rsidRDefault="00D00E5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Soyez forts, prenez courage,</w:t>
      </w:r>
    </w:p>
    <w:p w:rsidR="00D00E5E" w:rsidRPr="00233C4C" w:rsidRDefault="0034608F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Vous</w:t>
      </w:r>
      <w:r w:rsidR="00D00E5E" w:rsidRPr="00233C4C">
        <w:rPr>
          <w:rFonts w:ascii="Times New Roman" w:hAnsi="Times New Roman" w:cs="Times New Roman"/>
          <w:sz w:val="28"/>
          <w:szCs w:val="28"/>
        </w:rPr>
        <w:t xml:space="preserve"> tous qui espérez le Seigneur ! </w:t>
      </w:r>
      <w:r w:rsidR="00D00E5E" w:rsidRPr="00233C4C">
        <w:rPr>
          <w:rFonts w:ascii="Times New Roman" w:hAnsi="Times New Roman" w:cs="Times New Roman"/>
          <w:b/>
          <w:sz w:val="28"/>
          <w:szCs w:val="28"/>
        </w:rPr>
        <w:t>R/</w:t>
      </w:r>
    </w:p>
    <w:p w:rsidR="00D00E5E" w:rsidRPr="00233C4C" w:rsidRDefault="0034608F" w:rsidP="00233C4C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ab/>
      </w:r>
    </w:p>
    <w:p w:rsidR="00FE5C24" w:rsidRPr="00233C4C" w:rsidRDefault="00D00E5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Deuxième lecture</w:t>
      </w:r>
      <w:r w:rsidRPr="00233C4C">
        <w:rPr>
          <w:rFonts w:ascii="Times New Roman" w:hAnsi="Times New Roman" w:cs="Times New Roman"/>
          <w:b/>
          <w:sz w:val="28"/>
          <w:szCs w:val="28"/>
        </w:rPr>
        <w:t xml:space="preserve"> :  </w:t>
      </w:r>
      <w:r w:rsidR="00B3753B" w:rsidRPr="00233C4C">
        <w:rPr>
          <w:rFonts w:ascii="Times New Roman" w:hAnsi="Times New Roman" w:cs="Times New Roman"/>
          <w:b/>
          <w:sz w:val="28"/>
          <w:szCs w:val="28"/>
        </w:rPr>
        <w:t xml:space="preserve"> Lettre aux Hébreux,</w:t>
      </w:r>
      <w:r w:rsidRPr="0023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3B" w:rsidRPr="00233C4C">
        <w:rPr>
          <w:rFonts w:ascii="Times New Roman" w:hAnsi="Times New Roman" w:cs="Times New Roman"/>
          <w:b/>
          <w:sz w:val="28"/>
          <w:szCs w:val="28"/>
        </w:rPr>
        <w:t>4, 14-16 ; 5, 7-9.</w:t>
      </w:r>
    </w:p>
    <w:p w:rsidR="00B3753B" w:rsidRPr="00233C4C" w:rsidRDefault="00B3753B" w:rsidP="00233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C4C">
        <w:rPr>
          <w:rFonts w:ascii="Times New Roman" w:hAnsi="Times New Roman" w:cs="Times New Roman"/>
          <w:i/>
          <w:sz w:val="28"/>
          <w:szCs w:val="28"/>
        </w:rPr>
        <w:t>« Il apprit l’obéissance et il est devenu pour tous ceux qui lui obéissent la cause du salut éternel ».</w:t>
      </w:r>
    </w:p>
    <w:p w:rsidR="00B3753B" w:rsidRPr="00233C4C" w:rsidRDefault="00B3753B" w:rsidP="0023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24" w:rsidRPr="00233C4C" w:rsidRDefault="00B3753B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Acclamation de l’</w:t>
      </w:r>
      <w:r w:rsidR="0034608F" w:rsidRPr="00233C4C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vangile</w:t>
      </w:r>
      <w:r w:rsidRPr="00233C4C">
        <w:rPr>
          <w:rFonts w:ascii="Times New Roman" w:hAnsi="Times New Roman" w:cs="Times New Roman"/>
          <w:sz w:val="28"/>
          <w:szCs w:val="28"/>
        </w:rPr>
        <w:t xml:space="preserve"> : </w:t>
      </w:r>
      <w:r w:rsidRPr="00233C4C">
        <w:rPr>
          <w:rFonts w:ascii="Times New Roman" w:hAnsi="Times New Roman" w:cs="Times New Roman"/>
          <w:b/>
          <w:sz w:val="28"/>
          <w:szCs w:val="28"/>
        </w:rPr>
        <w:t>Gloire et louange à toi, Seigneur Jésus.</w:t>
      </w:r>
    </w:p>
    <w:p w:rsidR="00B3753B" w:rsidRPr="00233C4C" w:rsidRDefault="00B3753B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>Passion de notre Seigneur Jésus-Christ  selon  saint Jean (</w:t>
      </w:r>
      <w:proofErr w:type="spellStart"/>
      <w:r w:rsidRPr="00233C4C">
        <w:rPr>
          <w:rFonts w:ascii="Times New Roman" w:hAnsi="Times New Roman" w:cs="Times New Roman"/>
          <w:b/>
          <w:sz w:val="28"/>
          <w:szCs w:val="28"/>
        </w:rPr>
        <w:t>Jn</w:t>
      </w:r>
      <w:proofErr w:type="spellEnd"/>
      <w:r w:rsidRPr="00233C4C">
        <w:rPr>
          <w:rFonts w:ascii="Times New Roman" w:hAnsi="Times New Roman" w:cs="Times New Roman"/>
          <w:b/>
          <w:sz w:val="28"/>
          <w:szCs w:val="28"/>
        </w:rPr>
        <w:t xml:space="preserve"> 18, 1 – 19, 42).</w:t>
      </w:r>
    </w:p>
    <w:p w:rsidR="00B3753B" w:rsidRPr="00233C4C" w:rsidRDefault="0034608F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 xml:space="preserve">« […] </w:t>
      </w:r>
      <w:r w:rsidR="000F3124" w:rsidRPr="00233C4C">
        <w:rPr>
          <w:rFonts w:ascii="Times New Roman" w:hAnsi="Times New Roman" w:cs="Times New Roman"/>
          <w:sz w:val="28"/>
          <w:szCs w:val="28"/>
        </w:rPr>
        <w:t>Or, près de la croix de Jésus se tenaient sa mère</w:t>
      </w:r>
      <w:r w:rsidR="004A4D08" w:rsidRPr="00233C4C">
        <w:rPr>
          <w:rFonts w:ascii="Times New Roman" w:hAnsi="Times New Roman" w:cs="Times New Roman"/>
          <w:sz w:val="28"/>
          <w:szCs w:val="28"/>
        </w:rPr>
        <w:t xml:space="preserve"> </w:t>
      </w:r>
      <w:r w:rsidR="000F3124" w:rsidRPr="00233C4C">
        <w:rPr>
          <w:rFonts w:ascii="Times New Roman" w:hAnsi="Times New Roman" w:cs="Times New Roman"/>
          <w:sz w:val="28"/>
          <w:szCs w:val="28"/>
        </w:rPr>
        <w:t xml:space="preserve">et la sœur de sa mère, Marie, femme de </w:t>
      </w:r>
      <w:proofErr w:type="spellStart"/>
      <w:r w:rsidR="000F3124" w:rsidRPr="00233C4C">
        <w:rPr>
          <w:rFonts w:ascii="Times New Roman" w:hAnsi="Times New Roman" w:cs="Times New Roman"/>
          <w:sz w:val="28"/>
          <w:szCs w:val="28"/>
        </w:rPr>
        <w:t>Cléophas</w:t>
      </w:r>
      <w:proofErr w:type="spellEnd"/>
      <w:r w:rsidR="000F3124" w:rsidRPr="00233C4C">
        <w:rPr>
          <w:rFonts w:ascii="Times New Roman" w:hAnsi="Times New Roman" w:cs="Times New Roman"/>
          <w:sz w:val="28"/>
          <w:szCs w:val="28"/>
        </w:rPr>
        <w:t>, et Marie Madeleine. Jésus, voyant sa mère, et près d’elle le disciple qu’il aimait, dit à sa mère : « Femme, voici ton fils. » Puis il dit au disciple : « Voici ta mère</w:t>
      </w:r>
      <w:r w:rsidR="004A4D08" w:rsidRPr="00233C4C">
        <w:rPr>
          <w:rFonts w:ascii="Times New Roman" w:hAnsi="Times New Roman" w:cs="Times New Roman"/>
          <w:sz w:val="28"/>
          <w:szCs w:val="28"/>
        </w:rPr>
        <w:t xml:space="preserve">». </w:t>
      </w:r>
      <w:r w:rsidR="000F3124" w:rsidRPr="00233C4C">
        <w:rPr>
          <w:rFonts w:ascii="Times New Roman" w:hAnsi="Times New Roman" w:cs="Times New Roman"/>
          <w:sz w:val="28"/>
          <w:szCs w:val="28"/>
        </w:rPr>
        <w:t xml:space="preserve">Et à partir de cette heure-là, le disciple la prit chez lui. Après cela, sachant que tout, désormais, était achevé pour que l’Écriture s’accomplisse jusqu’au bout, Jésus dit : « J’ai soif </w:t>
      </w:r>
      <w:r w:rsidR="004A4D08" w:rsidRPr="00233C4C">
        <w:rPr>
          <w:rFonts w:ascii="Times New Roman" w:hAnsi="Times New Roman" w:cs="Times New Roman"/>
          <w:sz w:val="28"/>
          <w:szCs w:val="28"/>
        </w:rPr>
        <w:t xml:space="preserve">». </w:t>
      </w:r>
      <w:r w:rsidR="000F3124" w:rsidRPr="00233C4C">
        <w:rPr>
          <w:rFonts w:ascii="Times New Roman" w:hAnsi="Times New Roman" w:cs="Times New Roman"/>
          <w:sz w:val="28"/>
          <w:szCs w:val="28"/>
        </w:rPr>
        <w:t>Il y avait là un récipient plein d’une boisson vinaigrée. On fixa donc une éponge remplie de ce vinaigre à une branche d’hysope, et on l’approcha de sa bouche. Quand il eut pris le vinaigre, Jésus dit : « Tout est accompli». Puis, inclina</w:t>
      </w:r>
      <w:r w:rsidRPr="00233C4C">
        <w:rPr>
          <w:rFonts w:ascii="Times New Roman" w:hAnsi="Times New Roman" w:cs="Times New Roman"/>
          <w:sz w:val="28"/>
          <w:szCs w:val="28"/>
        </w:rPr>
        <w:t>nt la tête, il remit l’esprit […] ».</w:t>
      </w:r>
    </w:p>
    <w:p w:rsidR="000F3124" w:rsidRPr="00233C4C" w:rsidRDefault="000F3124" w:rsidP="00233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C4C">
        <w:rPr>
          <w:rFonts w:ascii="Times New Roman" w:hAnsi="Times New Roman" w:cs="Times New Roman"/>
          <w:i/>
          <w:sz w:val="28"/>
          <w:szCs w:val="28"/>
        </w:rPr>
        <w:t>(Ici on fléchit le genou, et on s’arrête un instant.)</w:t>
      </w:r>
    </w:p>
    <w:p w:rsidR="004A4D08" w:rsidRDefault="004A4D08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Grande prière universelle</w:t>
      </w:r>
      <w:r w:rsidRPr="00233C4C">
        <w:rPr>
          <w:rFonts w:ascii="Times New Roman" w:hAnsi="Times New Roman" w:cs="Times New Roman"/>
          <w:sz w:val="28"/>
          <w:szCs w:val="28"/>
        </w:rPr>
        <w:t> : lue par le célébrant.</w:t>
      </w:r>
    </w:p>
    <w:p w:rsidR="00233C4C" w:rsidRPr="00233C4C" w:rsidRDefault="00233C4C" w:rsidP="0023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76" w:rsidRPr="00233C4C" w:rsidRDefault="00072976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Vénération de la croix</w:t>
      </w:r>
      <w:r w:rsidRPr="00233C4C">
        <w:rPr>
          <w:rFonts w:ascii="Times New Roman" w:hAnsi="Times New Roman" w:cs="Times New Roman"/>
          <w:b/>
          <w:sz w:val="28"/>
          <w:szCs w:val="28"/>
        </w:rPr>
        <w:t> : Ô croix dressée sur le monde (</w:t>
      </w:r>
      <w:proofErr w:type="spellStart"/>
      <w:r w:rsidRPr="00233C4C">
        <w:rPr>
          <w:rFonts w:ascii="Times New Roman" w:hAnsi="Times New Roman" w:cs="Times New Roman"/>
          <w:b/>
          <w:sz w:val="28"/>
          <w:szCs w:val="28"/>
        </w:rPr>
        <w:t>CNA</w:t>
      </w:r>
      <w:proofErr w:type="spellEnd"/>
      <w:r w:rsidRPr="00233C4C">
        <w:rPr>
          <w:rFonts w:ascii="Times New Roman" w:hAnsi="Times New Roman" w:cs="Times New Roman"/>
          <w:b/>
          <w:sz w:val="28"/>
          <w:szCs w:val="28"/>
        </w:rPr>
        <w:t xml:space="preserve"> 465 – H 30)</w:t>
      </w:r>
    </w:p>
    <w:p w:rsidR="00072976" w:rsidRPr="00233C4C" w:rsidRDefault="00072976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76" w:rsidRPr="00233C4C" w:rsidRDefault="00072976" w:rsidP="00233C4C">
      <w:pPr>
        <w:pStyle w:val="Paragraphedelist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>O  Croix dressée sur le monde, O Croix de Jésus-Christ</w:t>
      </w:r>
      <w:r w:rsidR="009314F1" w:rsidRPr="00233C4C">
        <w:rPr>
          <w:rFonts w:ascii="Times New Roman" w:hAnsi="Times New Roman" w:cs="Times New Roman"/>
          <w:b/>
          <w:sz w:val="28"/>
          <w:szCs w:val="28"/>
        </w:rPr>
        <w:t> ! (Bis).</w:t>
      </w:r>
    </w:p>
    <w:p w:rsidR="009314F1" w:rsidRPr="00233C4C" w:rsidRDefault="009314F1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Fleuve dont l’eau féconde, du cœur ouvert  a jailli,</w:t>
      </w:r>
    </w:p>
    <w:p w:rsidR="009314F1" w:rsidRPr="00233C4C" w:rsidRDefault="009314F1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Par toi la vie surabonde, O Croix de Jésus-Christ.</w:t>
      </w:r>
    </w:p>
    <w:p w:rsidR="004A4D08" w:rsidRPr="00233C4C" w:rsidRDefault="004A4D08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9314F1" w:rsidRPr="00233C4C" w:rsidRDefault="009314F1" w:rsidP="00233C4C">
      <w:pPr>
        <w:pStyle w:val="Paragraphedelist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>O Croix sublime folie,  O Croix de Jésus Christ ! (Bis)</w:t>
      </w:r>
      <w:r w:rsidR="003177E5" w:rsidRPr="00233C4C">
        <w:rPr>
          <w:rFonts w:ascii="Times New Roman" w:hAnsi="Times New Roman" w:cs="Times New Roman"/>
          <w:b/>
          <w:sz w:val="28"/>
          <w:szCs w:val="28"/>
        </w:rPr>
        <w:t>.</w:t>
      </w:r>
    </w:p>
    <w:p w:rsidR="009314F1" w:rsidRPr="00233C4C" w:rsidRDefault="009314F1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Dieu rend par toi la vie et nous rachète à grand prix :</w:t>
      </w:r>
    </w:p>
    <w:p w:rsidR="009314F1" w:rsidRPr="00233C4C" w:rsidRDefault="009314F1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L’amour de Dieu est folie, O Croix de Jésus Christ !</w:t>
      </w:r>
    </w:p>
    <w:p w:rsidR="004A4D08" w:rsidRPr="00233C4C" w:rsidRDefault="004A4D08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9314F1" w:rsidRPr="00233C4C" w:rsidRDefault="003177E5" w:rsidP="00233C4C">
      <w:pPr>
        <w:pStyle w:val="Paragraphedelist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>O Croix sagesse suprême,  O Croix de Jésus Christ ! (Bis).</w:t>
      </w:r>
    </w:p>
    <w:p w:rsidR="009314F1" w:rsidRPr="00233C4C" w:rsidRDefault="003177E5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Le Fils de Dieu lui-même, j</w:t>
      </w:r>
      <w:r w:rsidR="009314F1" w:rsidRPr="00233C4C">
        <w:rPr>
          <w:rFonts w:ascii="Times New Roman" w:hAnsi="Times New Roman" w:cs="Times New Roman"/>
          <w:sz w:val="28"/>
          <w:szCs w:val="28"/>
        </w:rPr>
        <w:t>usqu’à sa mort obéit ;</w:t>
      </w:r>
    </w:p>
    <w:p w:rsidR="009314F1" w:rsidRPr="00233C4C" w:rsidRDefault="003177E5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 xml:space="preserve">Ton dénuement est extrême, </w:t>
      </w:r>
      <w:r w:rsidR="009314F1" w:rsidRPr="00233C4C">
        <w:rPr>
          <w:rFonts w:ascii="Times New Roman" w:hAnsi="Times New Roman" w:cs="Times New Roman"/>
          <w:sz w:val="28"/>
          <w:szCs w:val="28"/>
        </w:rPr>
        <w:t>O Croix de Jésus Christ !</w:t>
      </w:r>
    </w:p>
    <w:p w:rsidR="003177E5" w:rsidRPr="00233C4C" w:rsidRDefault="003177E5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3177E5" w:rsidRPr="00233C4C" w:rsidRDefault="003177E5" w:rsidP="00233C4C">
      <w:pPr>
        <w:pStyle w:val="Paragraphedelist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>O Croix victoire éclatante,  O Croix de Jésus Christ ! (Bis).</w:t>
      </w:r>
    </w:p>
    <w:p w:rsidR="003177E5" w:rsidRPr="00233C4C" w:rsidRDefault="003177E5" w:rsidP="00233C4C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>Tu jugeras le monde, au jour que Dieu s’est choisi,</w:t>
      </w:r>
    </w:p>
    <w:p w:rsidR="00233C4C" w:rsidRDefault="003177E5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 xml:space="preserve">Croix à jamais triomphante, O Croix de Jésus Christ </w:t>
      </w:r>
    </w:p>
    <w:p w:rsidR="00233C4C" w:rsidRDefault="00233C4C" w:rsidP="00233C4C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233C4C" w:rsidRDefault="004A4D08" w:rsidP="00233C4C">
      <w:pPr>
        <w:pStyle w:val="Paragraphedelist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  <w:u w:val="single"/>
        </w:rPr>
        <w:t>Communion</w:t>
      </w:r>
      <w:r w:rsidRPr="00233C4C">
        <w:rPr>
          <w:rFonts w:ascii="Times New Roman" w:hAnsi="Times New Roman" w:cs="Times New Roman"/>
          <w:b/>
          <w:sz w:val="28"/>
          <w:szCs w:val="28"/>
        </w:rPr>
        <w:t xml:space="preserve"> : QUI DONC EST DIEU ? </w:t>
      </w:r>
      <w:r w:rsidR="00A05382" w:rsidRPr="00233C4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05382" w:rsidRPr="00233C4C">
        <w:rPr>
          <w:rFonts w:ascii="Times New Roman" w:hAnsi="Times New Roman" w:cs="Times New Roman"/>
          <w:b/>
          <w:sz w:val="28"/>
          <w:szCs w:val="28"/>
        </w:rPr>
        <w:t>CNA</w:t>
      </w:r>
      <w:proofErr w:type="spellEnd"/>
      <w:r w:rsidRPr="00233C4C">
        <w:rPr>
          <w:rFonts w:ascii="Times New Roman" w:hAnsi="Times New Roman" w:cs="Times New Roman"/>
          <w:b/>
          <w:sz w:val="28"/>
          <w:szCs w:val="28"/>
        </w:rPr>
        <w:t xml:space="preserve"> 583).</w:t>
      </w:r>
    </w:p>
    <w:p w:rsidR="00233C4C" w:rsidRPr="00233C4C" w:rsidRDefault="00233C4C" w:rsidP="00233C4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3C4C" w:rsidRDefault="00233C4C" w:rsidP="00233C4C">
      <w:pPr>
        <w:pStyle w:val="Paragraphedelist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82" w:rsidRPr="00233C4C" w:rsidRDefault="00A05382" w:rsidP="00233C4C">
      <w:pPr>
        <w:pStyle w:val="Paragraphedelist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33C4C">
        <w:rPr>
          <w:rFonts w:ascii="Times New Roman" w:hAnsi="Times New Roman" w:cs="Times New Roman"/>
          <w:sz w:val="28"/>
          <w:szCs w:val="28"/>
        </w:rPr>
        <w:t>Qui</w:t>
      </w:r>
      <w:r w:rsidRPr="0023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4C">
        <w:rPr>
          <w:rFonts w:ascii="Times New Roman" w:hAnsi="Times New Roman" w:cs="Times New Roman"/>
          <w:sz w:val="28"/>
          <w:szCs w:val="28"/>
        </w:rPr>
        <w:t>donc est Dieu pour nous aimer ainsi, fils de la terre ?</w:t>
      </w:r>
    </w:p>
    <w:p w:rsidR="00A05382" w:rsidRPr="00233C4C" w:rsidRDefault="00A05382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 Qui donc est Dieu pour nous aimer ainsi ?</w:t>
      </w:r>
    </w:p>
    <w:p w:rsidR="00A05382" w:rsidRPr="00233C4C" w:rsidRDefault="00A05382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 xml:space="preserve">     Qui donc est Dieu si démuni, si grand, si vulnérable ?</w:t>
      </w:r>
    </w:p>
    <w:p w:rsidR="00A05382" w:rsidRPr="00233C4C" w:rsidRDefault="00A05382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 Qui donc est Dieu pour nous aimer ainsi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82" w:rsidRPr="00233C4C" w:rsidRDefault="00A05382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>2</w:t>
      </w:r>
      <w:r w:rsidRPr="00233C4C">
        <w:rPr>
          <w:rFonts w:ascii="Times New Roman" w:hAnsi="Times New Roman" w:cs="Times New Roman"/>
          <w:sz w:val="28"/>
          <w:szCs w:val="28"/>
        </w:rPr>
        <w:t>. Qui donc est Dieu  pour  se livrer  d’amour à part égale ?</w:t>
      </w:r>
    </w:p>
    <w:p w:rsidR="00A05382" w:rsidRPr="00233C4C" w:rsidRDefault="00A05382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Qui donc est Dieu pour nous aimer ainsi ?</w:t>
      </w:r>
    </w:p>
    <w:p w:rsidR="00A05382" w:rsidRPr="00233C4C" w:rsidRDefault="00A05382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3C4C">
        <w:rPr>
          <w:rFonts w:ascii="Times New Roman" w:hAnsi="Times New Roman" w:cs="Times New Roman"/>
          <w:sz w:val="28"/>
          <w:szCs w:val="28"/>
        </w:rPr>
        <w:t>Qui donc est Dieu s’il faut pour le trouver un cœur de pauvre ?</w:t>
      </w:r>
    </w:p>
    <w:p w:rsidR="00A05382" w:rsidRPr="00233C4C" w:rsidRDefault="00A05382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Qui donc est Dieu pour nous aimer ainsi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82" w:rsidRPr="00233C4C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233C4C">
        <w:rPr>
          <w:rFonts w:ascii="Times New Roman" w:hAnsi="Times New Roman" w:cs="Times New Roman"/>
          <w:sz w:val="28"/>
          <w:szCs w:val="28"/>
        </w:rPr>
        <w:t>Qui</w:t>
      </w:r>
      <w:r w:rsidRPr="0023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4C">
        <w:rPr>
          <w:rFonts w:ascii="Times New Roman" w:hAnsi="Times New Roman" w:cs="Times New Roman"/>
          <w:sz w:val="28"/>
          <w:szCs w:val="28"/>
        </w:rPr>
        <w:t>donc est Dieu, qui tire de sa mort notre naissance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Qui donc est Dieu pour nous aimer ainsi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sz w:val="28"/>
          <w:szCs w:val="28"/>
        </w:rPr>
        <w:t xml:space="preserve">    Qui donc est Dieu pour nous ouvrir sa joie et son Royaume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Qui donc est Dieu pour nous aimer ainsi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3E" w:rsidRPr="00233C4C" w:rsidRDefault="0089313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33C4C">
        <w:rPr>
          <w:rFonts w:ascii="Times New Roman" w:hAnsi="Times New Roman" w:cs="Times New Roman"/>
          <w:sz w:val="28"/>
          <w:szCs w:val="28"/>
        </w:rPr>
        <w:t>Qui donc est Dieu pour nous donner son Fils né de la Femme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Qui donc est Dieu pour nous aimer ainsi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3C4C">
        <w:rPr>
          <w:rFonts w:ascii="Times New Roman" w:hAnsi="Times New Roman" w:cs="Times New Roman"/>
          <w:sz w:val="28"/>
          <w:szCs w:val="28"/>
        </w:rPr>
        <w:t>Qui donc est Dieu qui veut, à tous ses Fils, donner sa Mère ?</w:t>
      </w:r>
    </w:p>
    <w:p w:rsidR="0089313E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Qui donc est Dieu pour nous aimer ainsi ?</w:t>
      </w:r>
    </w:p>
    <w:p w:rsidR="00233C4C" w:rsidRPr="00233C4C" w:rsidRDefault="00233C4C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3E" w:rsidRPr="00233C4C" w:rsidRDefault="0089313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33C4C">
        <w:rPr>
          <w:rFonts w:ascii="Times New Roman" w:hAnsi="Times New Roman" w:cs="Times New Roman"/>
          <w:sz w:val="28"/>
          <w:szCs w:val="28"/>
        </w:rPr>
        <w:t>Qui donc est Dieu pour être notre Pain à chaque Cène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Qui donc est Dieu pour nous aimer ainsi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3C4C">
        <w:rPr>
          <w:rFonts w:ascii="Times New Roman" w:hAnsi="Times New Roman" w:cs="Times New Roman"/>
          <w:sz w:val="28"/>
          <w:szCs w:val="28"/>
        </w:rPr>
        <w:t>Qui donc est Dieu pour appeler nos corps jusqu’en sa gloire ?</w:t>
      </w:r>
    </w:p>
    <w:p w:rsidR="0089313E" w:rsidRPr="00233C4C" w:rsidRDefault="0089313E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 Qui donc est Dieu pour nous aimer ainsi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3E" w:rsidRPr="00233C4C" w:rsidRDefault="0089313E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33C4C">
        <w:rPr>
          <w:rFonts w:ascii="Times New Roman" w:hAnsi="Times New Roman" w:cs="Times New Roman"/>
          <w:sz w:val="28"/>
          <w:szCs w:val="28"/>
        </w:rPr>
        <w:t>Qui donc est Dieu</w:t>
      </w:r>
      <w:r w:rsidR="00B90690" w:rsidRPr="00233C4C">
        <w:rPr>
          <w:rFonts w:ascii="Times New Roman" w:hAnsi="Times New Roman" w:cs="Times New Roman"/>
          <w:sz w:val="28"/>
          <w:szCs w:val="28"/>
        </w:rPr>
        <w:t>, l’Amour est-il son nom et son visage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Qui donc est Dieu pour nous aimer ainsi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3C4C">
        <w:rPr>
          <w:rFonts w:ascii="Times New Roman" w:hAnsi="Times New Roman" w:cs="Times New Roman"/>
          <w:sz w:val="28"/>
          <w:szCs w:val="28"/>
        </w:rPr>
        <w:t>Qui donc est Dieu qui fait de nous des fils à son image ?</w:t>
      </w:r>
    </w:p>
    <w:p w:rsidR="00B90690" w:rsidRPr="00233C4C" w:rsidRDefault="00B90690" w:rsidP="002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C">
        <w:rPr>
          <w:rFonts w:ascii="Times New Roman" w:hAnsi="Times New Roman" w:cs="Times New Roman"/>
          <w:b/>
          <w:sz w:val="28"/>
          <w:szCs w:val="28"/>
        </w:rPr>
        <w:t xml:space="preserve">   Qui donc est Dieu pour nous aimer ainsi ?</w:t>
      </w:r>
    </w:p>
    <w:p w:rsidR="003177E5" w:rsidRPr="00233C4C" w:rsidRDefault="003177E5" w:rsidP="00233C4C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124" w:rsidRPr="00233C4C" w:rsidRDefault="000F3124" w:rsidP="0023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3B" w:rsidRPr="00233C4C" w:rsidRDefault="00B3753B" w:rsidP="0023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3B" w:rsidRPr="00233C4C" w:rsidRDefault="00B3753B" w:rsidP="00233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53B" w:rsidRPr="00233C4C" w:rsidSect="0046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C" w:rsidRDefault="0015130C" w:rsidP="009314F1">
      <w:pPr>
        <w:spacing w:after="0" w:line="240" w:lineRule="auto"/>
      </w:pPr>
      <w:r>
        <w:separator/>
      </w:r>
    </w:p>
  </w:endnote>
  <w:endnote w:type="continuationSeparator" w:id="0">
    <w:p w:rsidR="0015130C" w:rsidRDefault="0015130C" w:rsidP="0093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C" w:rsidRDefault="0015130C" w:rsidP="009314F1">
      <w:pPr>
        <w:spacing w:after="0" w:line="240" w:lineRule="auto"/>
      </w:pPr>
      <w:r>
        <w:separator/>
      </w:r>
    </w:p>
  </w:footnote>
  <w:footnote w:type="continuationSeparator" w:id="0">
    <w:p w:rsidR="0015130C" w:rsidRDefault="0015130C" w:rsidP="0093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F84"/>
    <w:multiLevelType w:val="hybridMultilevel"/>
    <w:tmpl w:val="30E05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2"/>
    <w:rsid w:val="00043A42"/>
    <w:rsid w:val="00072976"/>
    <w:rsid w:val="000F3124"/>
    <w:rsid w:val="0015130C"/>
    <w:rsid w:val="00233C4C"/>
    <w:rsid w:val="003177E5"/>
    <w:rsid w:val="0034608F"/>
    <w:rsid w:val="00376988"/>
    <w:rsid w:val="00390326"/>
    <w:rsid w:val="0046557C"/>
    <w:rsid w:val="004A4D08"/>
    <w:rsid w:val="004E5737"/>
    <w:rsid w:val="0089313E"/>
    <w:rsid w:val="009314F1"/>
    <w:rsid w:val="00A05382"/>
    <w:rsid w:val="00B3753B"/>
    <w:rsid w:val="00B90690"/>
    <w:rsid w:val="00D00E5E"/>
    <w:rsid w:val="00EB5262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4F1"/>
  </w:style>
  <w:style w:type="paragraph" w:styleId="Pieddepage">
    <w:name w:val="footer"/>
    <w:basedOn w:val="Normal"/>
    <w:link w:val="PieddepageCar"/>
    <w:uiPriority w:val="99"/>
    <w:unhideWhenUsed/>
    <w:rsid w:val="009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4F1"/>
  </w:style>
  <w:style w:type="paragraph" w:styleId="Pieddepage">
    <w:name w:val="footer"/>
    <w:basedOn w:val="Normal"/>
    <w:link w:val="PieddepageCar"/>
    <w:uiPriority w:val="99"/>
    <w:unhideWhenUsed/>
    <w:rsid w:val="009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Bita Heyeghe</dc:creator>
  <cp:lastModifiedBy>Philippe Jodin</cp:lastModifiedBy>
  <cp:revision>2</cp:revision>
  <dcterms:created xsi:type="dcterms:W3CDTF">2017-04-11T14:47:00Z</dcterms:created>
  <dcterms:modified xsi:type="dcterms:W3CDTF">2017-04-11T14:47:00Z</dcterms:modified>
</cp:coreProperties>
</file>