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6"/>
        <w:gridCol w:w="6775"/>
      </w:tblGrid>
      <w:tr w:rsidR="00EC2C37" w:rsidRPr="00646356" w:rsidTr="00FC09BA">
        <w:trPr>
          <w:jc w:val="center"/>
        </w:trPr>
        <w:tc>
          <w:tcPr>
            <w:tcW w:w="3006" w:type="dxa"/>
          </w:tcPr>
          <w:p w:rsidR="00EC2C37" w:rsidRPr="00646356" w:rsidRDefault="00EC2C37" w:rsidP="00FC09BA">
            <w:pPr>
              <w:spacing w:after="200"/>
              <w:rPr>
                <w:b/>
                <w:bCs/>
                <w:sz w:val="32"/>
                <w:szCs w:val="34"/>
              </w:rPr>
            </w:pPr>
            <w:r w:rsidRPr="00646356">
              <w:rPr>
                <w:noProof/>
                <w:sz w:val="32"/>
                <w:szCs w:val="34"/>
              </w:rPr>
              <w:drawing>
                <wp:inline distT="0" distB="0" distL="0" distR="0" wp14:anchorId="6DBD675A" wp14:editId="1632CC41">
                  <wp:extent cx="1767840" cy="1790700"/>
                  <wp:effectExtent l="0" t="0" r="3810" b="0"/>
                  <wp:docPr id="3" name="Image 3" descr="C:\Users\GB\AppData\Local\Microsoft\Windows\INetCacheContent.Word\Logo St-JdlC sous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B\AppData\Local\Microsoft\Windows\INetCacheContent.Word\Logo St-JdlC sous JPE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67840" cy="1790700"/>
                          </a:xfrm>
                          <a:prstGeom prst="rect">
                            <a:avLst/>
                          </a:prstGeom>
                          <a:noFill/>
                          <a:ln>
                            <a:noFill/>
                          </a:ln>
                        </pic:spPr>
                      </pic:pic>
                    </a:graphicData>
                  </a:graphic>
                </wp:inline>
              </w:drawing>
            </w:r>
          </w:p>
        </w:tc>
        <w:tc>
          <w:tcPr>
            <w:tcW w:w="6775" w:type="dxa"/>
            <w:vAlign w:val="center"/>
          </w:tcPr>
          <w:p w:rsidR="00EC2C37" w:rsidRDefault="00EC2C37" w:rsidP="00FC09BA">
            <w:pPr>
              <w:spacing w:after="200"/>
              <w:ind w:right="-824"/>
              <w:jc w:val="center"/>
              <w:rPr>
                <w:bCs/>
                <w:sz w:val="32"/>
                <w:szCs w:val="34"/>
              </w:rPr>
            </w:pPr>
            <w:r>
              <w:rPr>
                <w:bCs/>
                <w:sz w:val="32"/>
                <w:szCs w:val="34"/>
              </w:rPr>
              <w:t>Samedi 24/</w:t>
            </w:r>
            <w:r w:rsidRPr="00646356">
              <w:rPr>
                <w:bCs/>
                <w:sz w:val="32"/>
                <w:szCs w:val="34"/>
              </w:rPr>
              <w:t xml:space="preserve">Dimanche </w:t>
            </w:r>
            <w:r>
              <w:rPr>
                <w:bCs/>
                <w:sz w:val="32"/>
                <w:szCs w:val="34"/>
              </w:rPr>
              <w:t>25 Juin 2017</w:t>
            </w:r>
          </w:p>
          <w:p w:rsidR="00EC2C37" w:rsidRPr="00920D40" w:rsidRDefault="00EC2C37" w:rsidP="00FC09BA">
            <w:pPr>
              <w:spacing w:after="200"/>
              <w:ind w:right="-824"/>
              <w:jc w:val="center"/>
              <w:rPr>
                <w:b/>
                <w:bCs/>
                <w:sz w:val="32"/>
                <w:szCs w:val="34"/>
              </w:rPr>
            </w:pPr>
            <w:r>
              <w:rPr>
                <w:b/>
                <w:bCs/>
                <w:sz w:val="32"/>
                <w:szCs w:val="34"/>
              </w:rPr>
              <w:t>12</w:t>
            </w:r>
            <w:r w:rsidRPr="00EC2C37">
              <w:rPr>
                <w:b/>
                <w:bCs/>
                <w:sz w:val="32"/>
                <w:szCs w:val="34"/>
                <w:vertAlign w:val="superscript"/>
              </w:rPr>
              <w:t>ème</w:t>
            </w:r>
            <w:r>
              <w:rPr>
                <w:b/>
                <w:bCs/>
                <w:sz w:val="32"/>
                <w:szCs w:val="34"/>
              </w:rPr>
              <w:t xml:space="preserve"> dimanche du temps ordinaire</w:t>
            </w:r>
          </w:p>
          <w:p w:rsidR="00EC2C37" w:rsidRDefault="00EC2C37" w:rsidP="00FC09BA">
            <w:pPr>
              <w:spacing w:after="200"/>
              <w:ind w:right="-824"/>
              <w:jc w:val="center"/>
              <w:rPr>
                <w:bCs/>
                <w:sz w:val="32"/>
                <w:szCs w:val="34"/>
              </w:rPr>
            </w:pPr>
            <w:r w:rsidRPr="00646356">
              <w:rPr>
                <w:bCs/>
                <w:sz w:val="32"/>
                <w:szCs w:val="34"/>
              </w:rPr>
              <w:t>Église Saint-Léon</w:t>
            </w:r>
            <w:r>
              <w:rPr>
                <w:bCs/>
                <w:sz w:val="32"/>
                <w:szCs w:val="34"/>
              </w:rPr>
              <w:t xml:space="preserve"> IX</w:t>
            </w:r>
          </w:p>
          <w:p w:rsidR="00EC2C37" w:rsidRDefault="00EC2C37" w:rsidP="00FC09BA">
            <w:pPr>
              <w:spacing w:after="200"/>
              <w:ind w:right="-824"/>
              <w:jc w:val="center"/>
              <w:rPr>
                <w:bCs/>
                <w:sz w:val="32"/>
                <w:szCs w:val="34"/>
              </w:rPr>
            </w:pPr>
          </w:p>
          <w:p w:rsidR="00EC2C37" w:rsidRPr="00646356" w:rsidRDefault="00EC2C37" w:rsidP="00FC09BA">
            <w:pPr>
              <w:spacing w:after="200"/>
              <w:ind w:right="-824"/>
              <w:jc w:val="center"/>
              <w:rPr>
                <w:b/>
                <w:bCs/>
                <w:sz w:val="32"/>
                <w:szCs w:val="34"/>
              </w:rPr>
            </w:pPr>
          </w:p>
        </w:tc>
      </w:tr>
    </w:tbl>
    <w:p w:rsidR="00D52F98" w:rsidRDefault="00D52F98"/>
    <w:p w:rsidR="00EC2C37" w:rsidRDefault="00EC2C37">
      <w:r>
        <w:rPr>
          <w:b/>
        </w:rPr>
        <w:t xml:space="preserve">Entrée : </w:t>
      </w:r>
      <w:r>
        <w:t>Écoute la voix du Seigneur (</w:t>
      </w:r>
      <w:proofErr w:type="spellStart"/>
      <w:r>
        <w:t>Rimaud</w:t>
      </w:r>
      <w:proofErr w:type="spellEnd"/>
      <w:r>
        <w:t>/Berthier) A 548</w:t>
      </w:r>
    </w:p>
    <w:p w:rsidR="00EC2C37" w:rsidRDefault="00EC2C37">
      <w:r w:rsidRPr="00EC2C37">
        <w:t>1 – Écoute la voix du Seigneur</w:t>
      </w:r>
      <w:proofErr w:type="gramStart"/>
      <w:r w:rsidRPr="00EC2C37">
        <w:t>,</w:t>
      </w:r>
      <w:proofErr w:type="gramEnd"/>
      <w:r>
        <w:br/>
      </w:r>
      <w:r w:rsidRPr="00EC2C37">
        <w:t>Prête l'oreille de ton cœur.</w:t>
      </w:r>
      <w:r>
        <w:br/>
      </w:r>
      <w:r w:rsidRPr="00EC2C37">
        <w:t>Qui que tu sois, ton Dieu t'appelle</w:t>
      </w:r>
      <w:proofErr w:type="gramStart"/>
      <w:r w:rsidRPr="00EC2C37">
        <w:t>,</w:t>
      </w:r>
      <w:proofErr w:type="gramEnd"/>
      <w:r>
        <w:br/>
      </w:r>
      <w:r w:rsidRPr="00EC2C37">
        <w:t>Qui que tu sois, il est ton Père.</w:t>
      </w:r>
    </w:p>
    <w:p w:rsidR="00EC2C37" w:rsidRPr="00EC2C37" w:rsidRDefault="00EC2C37">
      <w:pPr>
        <w:rPr>
          <w:b/>
        </w:rPr>
      </w:pPr>
      <w:r w:rsidRPr="00EC2C37">
        <w:rPr>
          <w:b/>
        </w:rPr>
        <w:t>R/ : Toi qui aimes la vie, ô toi qui veux le bonheur</w:t>
      </w:r>
      <w:proofErr w:type="gramStart"/>
      <w:r w:rsidRPr="00EC2C37">
        <w:rPr>
          <w:b/>
        </w:rPr>
        <w:t>,</w:t>
      </w:r>
      <w:proofErr w:type="gramEnd"/>
      <w:r w:rsidRPr="00EC2C37">
        <w:rPr>
          <w:b/>
        </w:rPr>
        <w:br/>
        <w:t>Réponds en fidèle ouvrier de sa très douce volonté.</w:t>
      </w:r>
      <w:r w:rsidRPr="00EC2C37">
        <w:rPr>
          <w:b/>
        </w:rPr>
        <w:br/>
        <w:t>Réponds en fidèle ouvrier de l'Évangile et de sa paix.</w:t>
      </w:r>
    </w:p>
    <w:p w:rsidR="00EC2C37" w:rsidRDefault="00EC2C37">
      <w:r w:rsidRPr="00EC2C37">
        <w:t>2 - Écoute la voix du Seigneur</w:t>
      </w:r>
      <w:proofErr w:type="gramStart"/>
      <w:r w:rsidRPr="00EC2C37">
        <w:t>,</w:t>
      </w:r>
      <w:proofErr w:type="gramEnd"/>
      <w:r>
        <w:br/>
      </w:r>
      <w:r w:rsidRPr="00EC2C37">
        <w:t>Prête l'oreille de ton cœur.</w:t>
      </w:r>
      <w:r>
        <w:br/>
      </w:r>
      <w:r w:rsidRPr="00EC2C37">
        <w:t>Tu entendras que Dieu fait grâce</w:t>
      </w:r>
      <w:proofErr w:type="gramStart"/>
      <w:r w:rsidRPr="00EC2C37">
        <w:t>,</w:t>
      </w:r>
      <w:proofErr w:type="gramEnd"/>
      <w:r>
        <w:br/>
      </w:r>
      <w:r w:rsidRPr="00EC2C37">
        <w:t>Tu entendras l'Esprit d'audace.</w:t>
      </w:r>
      <w:r>
        <w:t xml:space="preserve"> R/</w:t>
      </w:r>
    </w:p>
    <w:p w:rsidR="00EC2C37" w:rsidRDefault="00EC2C37">
      <w:r w:rsidRPr="00EC2C37">
        <w:t>3 – Écoute la voix du Seigneur</w:t>
      </w:r>
      <w:proofErr w:type="gramStart"/>
      <w:r w:rsidRPr="00EC2C37">
        <w:t>,</w:t>
      </w:r>
      <w:proofErr w:type="gramEnd"/>
      <w:r>
        <w:br/>
      </w:r>
      <w:r w:rsidRPr="00EC2C37">
        <w:t>Prête l'oreille de ton cœur.</w:t>
      </w:r>
      <w:r>
        <w:br/>
      </w:r>
      <w:r w:rsidRPr="00EC2C37">
        <w:t>Tu entendras crier les pauvres</w:t>
      </w:r>
      <w:proofErr w:type="gramStart"/>
      <w:r w:rsidRPr="00EC2C37">
        <w:t>,</w:t>
      </w:r>
      <w:proofErr w:type="gramEnd"/>
      <w:r>
        <w:br/>
      </w:r>
      <w:r w:rsidRPr="00EC2C37">
        <w:t>Tu entendras gémir ce monde.</w:t>
      </w:r>
      <w:r>
        <w:t xml:space="preserve"> R/</w:t>
      </w:r>
    </w:p>
    <w:p w:rsidR="00C74CF8" w:rsidRDefault="00C74CF8"/>
    <w:p w:rsidR="00C74CF8" w:rsidRDefault="00C74CF8">
      <w:r w:rsidRPr="00536987">
        <w:rPr>
          <w:b/>
        </w:rPr>
        <w:t>Première lecture</w:t>
      </w:r>
      <w:r>
        <w:t> : livre du prophète Jérémie (</w:t>
      </w:r>
      <w:r w:rsidRPr="00536987">
        <w:rPr>
          <w:i/>
        </w:rPr>
        <w:t>20</w:t>
      </w:r>
      <w:r>
        <w:t>, 10-13)</w:t>
      </w:r>
    </w:p>
    <w:p w:rsidR="00C74CF8" w:rsidRDefault="00C74CF8">
      <w:pPr>
        <w:rPr>
          <w:i/>
        </w:rPr>
      </w:pPr>
      <w:r>
        <w:rPr>
          <w:i/>
        </w:rPr>
        <w:t>« Il a délivré le malheureux de la main des méchants »</w:t>
      </w:r>
    </w:p>
    <w:p w:rsidR="00623302" w:rsidRDefault="00623302"/>
    <w:p w:rsidR="00623302" w:rsidRDefault="00623302"/>
    <w:p w:rsidR="00623302" w:rsidRDefault="00623302"/>
    <w:p w:rsidR="00C74CF8" w:rsidRPr="00623302" w:rsidRDefault="00C74CF8">
      <w:pPr>
        <w:rPr>
          <w:b/>
        </w:rPr>
      </w:pPr>
      <w:r w:rsidRPr="00623302">
        <w:rPr>
          <w:b/>
        </w:rPr>
        <w:lastRenderedPageBreak/>
        <w:t>Psaume 68(69)</w:t>
      </w:r>
    </w:p>
    <w:p w:rsidR="00C74CF8" w:rsidRDefault="00C74CF8" w:rsidP="00C74CF8">
      <w:pPr>
        <w:jc w:val="center"/>
      </w:pPr>
      <w:r>
        <w:rPr>
          <w:noProof/>
          <w:lang w:eastAsia="fr-FR"/>
        </w:rPr>
        <w:drawing>
          <wp:inline distT="0" distB="0" distL="0" distR="0">
            <wp:extent cx="3936687" cy="1028700"/>
            <wp:effectExtent l="0" t="0" r="698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aume_68.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31704" cy="1027398"/>
                    </a:xfrm>
                    <a:prstGeom prst="rect">
                      <a:avLst/>
                    </a:prstGeom>
                  </pic:spPr>
                </pic:pic>
              </a:graphicData>
            </a:graphic>
          </wp:inline>
        </w:drawing>
      </w:r>
    </w:p>
    <w:p w:rsidR="00623302" w:rsidRDefault="00623302" w:rsidP="00623302">
      <w:pPr>
        <w:rPr>
          <w:i/>
        </w:rPr>
      </w:pPr>
      <w:r>
        <w:rPr>
          <w:i/>
        </w:rPr>
        <w:t>(Versets chantés en alternance avec l’animateur)</w:t>
      </w:r>
    </w:p>
    <w:p w:rsidR="00623302" w:rsidRDefault="00623302" w:rsidP="00623302">
      <w:pPr>
        <w:rPr>
          <w:b/>
        </w:rPr>
      </w:pPr>
      <w:r w:rsidRPr="00623302">
        <w:rPr>
          <w:b/>
        </w:rPr>
        <w:t>Antienne : À vous qui cherchez Dieu, vie et bonheur</w:t>
      </w:r>
    </w:p>
    <w:p w:rsidR="00623302" w:rsidRPr="00623302" w:rsidRDefault="00623302" w:rsidP="00623302">
      <w:r w:rsidRPr="00623302">
        <w:t>C’est pour toi que j’end</w:t>
      </w:r>
      <w:r w:rsidRPr="00623302">
        <w:rPr>
          <w:u w:val="single"/>
        </w:rPr>
        <w:t>u</w:t>
      </w:r>
      <w:r w:rsidRPr="00623302">
        <w:t>re l’insulte</w:t>
      </w:r>
      <w:proofErr w:type="gramStart"/>
      <w:r w:rsidRPr="00623302">
        <w:t>,</w:t>
      </w:r>
      <w:proofErr w:type="gramEnd"/>
      <w:r>
        <w:br/>
      </w:r>
      <w:r w:rsidRPr="00623302">
        <w:t>que la honte me co</w:t>
      </w:r>
      <w:r w:rsidRPr="00623302">
        <w:rPr>
          <w:u w:val="single"/>
        </w:rPr>
        <w:t>u</w:t>
      </w:r>
      <w:r w:rsidRPr="00623302">
        <w:t>vre le visage :</w:t>
      </w:r>
      <w:r>
        <w:br/>
      </w:r>
      <w:r w:rsidRPr="00623302">
        <w:rPr>
          <w:b/>
        </w:rPr>
        <w:t>je suis un étrang</w:t>
      </w:r>
      <w:r w:rsidRPr="00623302">
        <w:rPr>
          <w:b/>
          <w:u w:val="single"/>
        </w:rPr>
        <w:t>e</w:t>
      </w:r>
      <w:r w:rsidRPr="00623302">
        <w:rPr>
          <w:b/>
        </w:rPr>
        <w:t>r pour mes frères,</w:t>
      </w:r>
      <w:r w:rsidRPr="00623302">
        <w:rPr>
          <w:b/>
        </w:rPr>
        <w:br/>
        <w:t>un inconnu pour les f</w:t>
      </w:r>
      <w:r w:rsidRPr="00623302">
        <w:rPr>
          <w:b/>
          <w:u w:val="single"/>
        </w:rPr>
        <w:t>i</w:t>
      </w:r>
      <w:r w:rsidRPr="00623302">
        <w:rPr>
          <w:b/>
        </w:rPr>
        <w:t>ls de ma mère.</w:t>
      </w:r>
      <w:r w:rsidRPr="00623302">
        <w:rPr>
          <w:b/>
        </w:rPr>
        <w:br/>
      </w:r>
      <w:r w:rsidRPr="00623302">
        <w:t>L’amour de ta mais</w:t>
      </w:r>
      <w:r w:rsidRPr="00623302">
        <w:rPr>
          <w:u w:val="single"/>
        </w:rPr>
        <w:t>o</w:t>
      </w:r>
      <w:r w:rsidRPr="00623302">
        <w:t xml:space="preserve">n m’a perdu </w:t>
      </w:r>
      <w:proofErr w:type="gramStart"/>
      <w:r w:rsidRPr="00623302">
        <w:t>;</w:t>
      </w:r>
      <w:proofErr w:type="gramEnd"/>
      <w:r>
        <w:br/>
      </w:r>
      <w:r w:rsidRPr="00623302">
        <w:t>on t’insulte, et l’insulte ret</w:t>
      </w:r>
      <w:r w:rsidRPr="00623302">
        <w:rPr>
          <w:u w:val="single"/>
        </w:rPr>
        <w:t>o</w:t>
      </w:r>
      <w:r>
        <w:t>mbe sur moi. R/</w:t>
      </w:r>
    </w:p>
    <w:p w:rsidR="00623302" w:rsidRDefault="00623302" w:rsidP="00623302">
      <w:r w:rsidRPr="00623302">
        <w:t>Et moi, je te pr</w:t>
      </w:r>
      <w:r w:rsidRPr="00623302">
        <w:rPr>
          <w:u w:val="single"/>
        </w:rPr>
        <w:t>i</w:t>
      </w:r>
      <w:r w:rsidRPr="00623302">
        <w:t xml:space="preserve">e, Seigneur </w:t>
      </w:r>
      <w:proofErr w:type="gramStart"/>
      <w:r w:rsidRPr="00623302">
        <w:t>:</w:t>
      </w:r>
      <w:proofErr w:type="gramEnd"/>
      <w:r>
        <w:br/>
      </w:r>
      <w:r w:rsidRPr="00623302">
        <w:t>c’est l’he</w:t>
      </w:r>
      <w:r w:rsidRPr="00623302">
        <w:rPr>
          <w:u w:val="single"/>
        </w:rPr>
        <w:t>u</w:t>
      </w:r>
      <w:r w:rsidRPr="00623302">
        <w:t>re de ta grâce ;</w:t>
      </w:r>
      <w:r>
        <w:br/>
      </w:r>
      <w:r w:rsidRPr="00623302">
        <w:rPr>
          <w:b/>
        </w:rPr>
        <w:t>dans ton grand amour, Die</w:t>
      </w:r>
      <w:r w:rsidRPr="00623302">
        <w:rPr>
          <w:b/>
          <w:u w:val="single"/>
        </w:rPr>
        <w:t>u</w:t>
      </w:r>
      <w:r w:rsidRPr="00623302">
        <w:rPr>
          <w:b/>
        </w:rPr>
        <w:t>, réponds-moi,</w:t>
      </w:r>
      <w:r w:rsidRPr="00623302">
        <w:rPr>
          <w:b/>
        </w:rPr>
        <w:br/>
        <w:t>par ta vérit</w:t>
      </w:r>
      <w:r w:rsidRPr="00623302">
        <w:rPr>
          <w:b/>
          <w:u w:val="single"/>
        </w:rPr>
        <w:t xml:space="preserve">é </w:t>
      </w:r>
      <w:r w:rsidRPr="00623302">
        <w:rPr>
          <w:b/>
        </w:rPr>
        <w:t>sauve-moi.</w:t>
      </w:r>
      <w:r w:rsidRPr="00623302">
        <w:rPr>
          <w:b/>
        </w:rPr>
        <w:br/>
      </w:r>
      <w:r w:rsidRPr="00623302">
        <w:t>Réponds-moi, Seigneur, car il est b</w:t>
      </w:r>
      <w:r w:rsidRPr="00623302">
        <w:rPr>
          <w:u w:val="single"/>
        </w:rPr>
        <w:t>o</w:t>
      </w:r>
      <w:r w:rsidRPr="00623302">
        <w:t xml:space="preserve">n, ton amour </w:t>
      </w:r>
      <w:proofErr w:type="gramStart"/>
      <w:r w:rsidRPr="00623302">
        <w:t>;</w:t>
      </w:r>
      <w:proofErr w:type="gramEnd"/>
      <w:r>
        <w:br/>
      </w:r>
      <w:r w:rsidRPr="00623302">
        <w:t>dans ta grande tendresse, reg</w:t>
      </w:r>
      <w:r w:rsidRPr="00623302">
        <w:rPr>
          <w:u w:val="single"/>
        </w:rPr>
        <w:t>a</w:t>
      </w:r>
      <w:r w:rsidRPr="00623302">
        <w:t xml:space="preserve">rde-moi. </w:t>
      </w:r>
      <w:r>
        <w:t>R/.</w:t>
      </w:r>
    </w:p>
    <w:p w:rsidR="00623302" w:rsidRDefault="00623302" w:rsidP="00623302">
      <w:r w:rsidRPr="00623302">
        <w:t>Les pauvres l’ont v</w:t>
      </w:r>
      <w:r w:rsidRPr="00623302">
        <w:rPr>
          <w:u w:val="single"/>
        </w:rPr>
        <w:t>u</w:t>
      </w:r>
      <w:r w:rsidRPr="00623302">
        <w:t xml:space="preserve">, ils sont en fête </w:t>
      </w:r>
      <w:proofErr w:type="gramStart"/>
      <w:r w:rsidRPr="00623302">
        <w:t>:</w:t>
      </w:r>
      <w:proofErr w:type="gramEnd"/>
      <w:r>
        <w:br/>
      </w:r>
      <w:r w:rsidRPr="00623302">
        <w:t>« Vie et joie, à vo</w:t>
      </w:r>
      <w:r w:rsidRPr="00623302">
        <w:rPr>
          <w:u w:val="single"/>
        </w:rPr>
        <w:t>u</w:t>
      </w:r>
      <w:r w:rsidRPr="00623302">
        <w:t>s qui cherchez Dieu ! »</w:t>
      </w:r>
      <w:r>
        <w:br/>
      </w:r>
      <w:r w:rsidRPr="00623302">
        <w:rPr>
          <w:b/>
        </w:rPr>
        <w:t>Car le Seigneur éco</w:t>
      </w:r>
      <w:r w:rsidRPr="00623302">
        <w:rPr>
          <w:b/>
          <w:u w:val="single"/>
        </w:rPr>
        <w:t>u</w:t>
      </w:r>
      <w:r w:rsidRPr="00623302">
        <w:rPr>
          <w:b/>
        </w:rPr>
        <w:t>te les humbles</w:t>
      </w:r>
      <w:proofErr w:type="gramStart"/>
      <w:r w:rsidRPr="00623302">
        <w:rPr>
          <w:b/>
        </w:rPr>
        <w:t>,</w:t>
      </w:r>
      <w:proofErr w:type="gramEnd"/>
      <w:r w:rsidRPr="00623302">
        <w:rPr>
          <w:b/>
        </w:rPr>
        <w:br/>
        <w:t>il n’oublie pas les si</w:t>
      </w:r>
      <w:r w:rsidRPr="00623302">
        <w:rPr>
          <w:b/>
          <w:u w:val="single"/>
        </w:rPr>
        <w:t>e</w:t>
      </w:r>
      <w:r w:rsidRPr="00623302">
        <w:rPr>
          <w:b/>
        </w:rPr>
        <w:t>ns emprisonnés.</w:t>
      </w:r>
      <w:r w:rsidRPr="00623302">
        <w:rPr>
          <w:b/>
        </w:rPr>
        <w:br/>
      </w:r>
      <w:r w:rsidRPr="00623302">
        <w:t>Que le ciel et la t</w:t>
      </w:r>
      <w:r w:rsidRPr="00623302">
        <w:rPr>
          <w:u w:val="single"/>
        </w:rPr>
        <w:t>e</w:t>
      </w:r>
      <w:r w:rsidRPr="00623302">
        <w:t>rre le célèbrent</w:t>
      </w:r>
      <w:proofErr w:type="gramStart"/>
      <w:r w:rsidRPr="00623302">
        <w:t>,</w:t>
      </w:r>
      <w:proofErr w:type="gramEnd"/>
      <w:r>
        <w:br/>
      </w:r>
      <w:r w:rsidRPr="00623302">
        <w:t>les mers et to</w:t>
      </w:r>
      <w:r w:rsidRPr="00623302">
        <w:rPr>
          <w:u w:val="single"/>
        </w:rPr>
        <w:t>u</w:t>
      </w:r>
      <w:r w:rsidRPr="00623302">
        <w:t xml:space="preserve">t leur peuplement ! </w:t>
      </w:r>
      <w:r>
        <w:t>R/.</w:t>
      </w:r>
    </w:p>
    <w:p w:rsidR="00623302" w:rsidRDefault="00623302" w:rsidP="00623302">
      <w:r>
        <w:rPr>
          <w:b/>
        </w:rPr>
        <w:t>Deuxième lecture :</w:t>
      </w:r>
      <w:r w:rsidR="00CD2227">
        <w:rPr>
          <w:b/>
        </w:rPr>
        <w:t xml:space="preserve"> </w:t>
      </w:r>
      <w:r>
        <w:t>lettre de saint Paul apôtre aux Romains (</w:t>
      </w:r>
      <w:r w:rsidRPr="00536987">
        <w:rPr>
          <w:i/>
        </w:rPr>
        <w:t>5</w:t>
      </w:r>
      <w:r>
        <w:t>,12-15)</w:t>
      </w:r>
    </w:p>
    <w:p w:rsidR="00623302" w:rsidRDefault="00623302" w:rsidP="00623302">
      <w:pPr>
        <w:rPr>
          <w:i/>
        </w:rPr>
      </w:pPr>
      <w:r>
        <w:rPr>
          <w:i/>
        </w:rPr>
        <w:t>Le don gratuit de Dieu et la faute n’ont pas la même mesure</w:t>
      </w:r>
    </w:p>
    <w:p w:rsidR="00623302" w:rsidRDefault="006D2869" w:rsidP="00623302">
      <w:pPr>
        <w:rPr>
          <w:b/>
        </w:rPr>
      </w:pPr>
      <w:r w:rsidRPr="006D2869">
        <w:rPr>
          <w:b/>
        </w:rPr>
        <w:t>Acclamation de l’Évangile</w:t>
      </w:r>
    </w:p>
    <w:p w:rsidR="006D2869" w:rsidRDefault="006D2869" w:rsidP="00623302">
      <w:pPr>
        <w:rPr>
          <w:b/>
        </w:rPr>
      </w:pPr>
      <w:r w:rsidRPr="006D2869">
        <w:rPr>
          <w:b/>
        </w:rPr>
        <w:t>Alléluia</w:t>
      </w:r>
      <w:r>
        <w:t xml:space="preserve"> – L’Esprit de vérité rendra témoignage en ma faveur, dit le Seigneur. Et vous aussi, vous allez rendre témoignage. – </w:t>
      </w:r>
      <w:r>
        <w:rPr>
          <w:b/>
        </w:rPr>
        <w:t>Alléluia.</w:t>
      </w:r>
    </w:p>
    <w:p w:rsidR="00CD2227" w:rsidRDefault="00CD2227" w:rsidP="00623302">
      <w:pPr>
        <w:rPr>
          <w:b/>
        </w:rPr>
      </w:pPr>
    </w:p>
    <w:p w:rsidR="00596D82" w:rsidRDefault="00596D82" w:rsidP="00623302">
      <w:r>
        <w:rPr>
          <w:b/>
        </w:rPr>
        <w:lastRenderedPageBreak/>
        <w:t xml:space="preserve">Évangile de Jésus-Christ </w:t>
      </w:r>
      <w:r>
        <w:t>selon saint Matthieu (</w:t>
      </w:r>
      <w:r w:rsidRPr="00536987">
        <w:rPr>
          <w:i/>
        </w:rPr>
        <w:t>10</w:t>
      </w:r>
      <w:r>
        <w:t>, 26-33)</w:t>
      </w:r>
    </w:p>
    <w:p w:rsidR="00596D82" w:rsidRDefault="00596D82" w:rsidP="00623302">
      <w:pPr>
        <w:rPr>
          <w:i/>
        </w:rPr>
      </w:pPr>
      <w:r>
        <w:rPr>
          <w:i/>
        </w:rPr>
        <w:t>«  Ne craignez pas ceux qui tuent le corps »</w:t>
      </w:r>
    </w:p>
    <w:p w:rsidR="00596D82" w:rsidRDefault="00596D82" w:rsidP="00596D82">
      <w:pPr>
        <w:jc w:val="both"/>
      </w:pPr>
      <w:r w:rsidRPr="00596D82">
        <w:t>En ce temps-là, Jésus disait à ses Apôtres : « Ne craignez pas les hommes ; rien n’est voilé qui ne sera dévoilé, rien n’est caché qui ne sera connu. Ce que je vous dis dans les ténèbres, dites-le en pleine lumière ; ce que vous entendez au creux de l’oreille, proclamez-le sur les toits.</w:t>
      </w:r>
    </w:p>
    <w:p w:rsidR="00596D82" w:rsidRPr="00596D82" w:rsidRDefault="00596D82" w:rsidP="00596D82">
      <w:pPr>
        <w:jc w:val="both"/>
      </w:pPr>
      <w:r w:rsidRPr="00596D82">
        <w:t xml:space="preserve">« Ne craignez pas ceux qui tuent le corps sans pouvoir tuer l’âme ; craignez plutôt celui qui peut faire périr dans la géhenne l’âme aussi bien que le corps. Deux moineaux ne sont-ils pas vendus pour un sou ? Or, pas un seul ne tombe à terre sans que votre Père le veuille. Quant à vous, même les cheveux de votre tête sont tous comptés. Soyez donc sans crainte : vous valez bien plus qu’une multitude de moineaux. </w:t>
      </w:r>
    </w:p>
    <w:p w:rsidR="00596D82" w:rsidRDefault="00596D82" w:rsidP="00596D82">
      <w:pPr>
        <w:jc w:val="both"/>
      </w:pPr>
      <w:r w:rsidRPr="00596D82">
        <w:t>« Quiconque se déclarera pour moi devant les hommes, moi aussi je me déclarerai pour lui devant mon Père qui est aux cieux. Mais celui qui me reniera devant les hommes, moi aussi je le renierai devant mon Père qui est aux cieux. »</w:t>
      </w:r>
    </w:p>
    <w:p w:rsidR="00596D82" w:rsidRPr="00596D82" w:rsidRDefault="00596D82" w:rsidP="00596D82">
      <w:pPr>
        <w:jc w:val="both"/>
        <w:rPr>
          <w:b/>
        </w:rPr>
      </w:pPr>
      <w:r w:rsidRPr="00596D82">
        <w:rPr>
          <w:b/>
        </w:rPr>
        <w:t>Prière universelle.</w:t>
      </w:r>
    </w:p>
    <w:p w:rsidR="00596D82" w:rsidRPr="00C57EA2" w:rsidRDefault="00596D82" w:rsidP="00596D82">
      <w:pPr>
        <w:pStyle w:val="Paragraphedeliste"/>
        <w:numPr>
          <w:ilvl w:val="0"/>
          <w:numId w:val="1"/>
        </w:numPr>
        <w:spacing w:after="0"/>
        <w:jc w:val="both"/>
        <w:rPr>
          <w:rFonts w:cstheme="minorHAnsi"/>
          <w:b/>
          <w:i/>
          <w:sz w:val="28"/>
          <w:szCs w:val="28"/>
        </w:rPr>
      </w:pPr>
      <w:r w:rsidRPr="00C57EA2">
        <w:rPr>
          <w:rFonts w:cstheme="minorHAnsi"/>
          <w:b/>
          <w:i/>
          <w:sz w:val="28"/>
          <w:szCs w:val="28"/>
        </w:rPr>
        <w:t>Pour les chrétiens rejetés à travers le monde en raison de leur foi.</w:t>
      </w:r>
    </w:p>
    <w:p w:rsidR="00596D82" w:rsidRDefault="00596D82" w:rsidP="00596D82">
      <w:pPr>
        <w:spacing w:after="0"/>
        <w:ind w:left="720"/>
        <w:jc w:val="both"/>
        <w:rPr>
          <w:rFonts w:cstheme="minorHAnsi"/>
          <w:szCs w:val="28"/>
        </w:rPr>
      </w:pPr>
      <w:r>
        <w:rPr>
          <w:rFonts w:cstheme="minorHAnsi"/>
          <w:szCs w:val="28"/>
        </w:rPr>
        <w:t>Rends-les forts dans les épreuves et confiants dans ton amour, Seigneur, nous te prions. R/</w:t>
      </w:r>
    </w:p>
    <w:p w:rsidR="00596D82" w:rsidRPr="004A53F0" w:rsidRDefault="004A53F0" w:rsidP="00596D82">
      <w:pPr>
        <w:spacing w:after="0"/>
        <w:jc w:val="both"/>
        <w:rPr>
          <w:rFonts w:cstheme="minorHAnsi"/>
          <w:b/>
        </w:rPr>
      </w:pPr>
      <w:r w:rsidRPr="004A53F0">
        <w:rPr>
          <w:rFonts w:cstheme="minorHAnsi"/>
          <w:b/>
        </w:rPr>
        <w:t>Refrain</w:t>
      </w:r>
    </w:p>
    <w:p w:rsidR="00596D82" w:rsidRDefault="004A53F0" w:rsidP="00596D82">
      <w:pPr>
        <w:spacing w:after="0"/>
        <w:jc w:val="both"/>
        <w:rPr>
          <w:rFonts w:cstheme="minorHAnsi"/>
          <w:b/>
          <w:szCs w:val="28"/>
        </w:rPr>
      </w:pPr>
      <w:r>
        <w:rPr>
          <w:rFonts w:cstheme="minorHAnsi"/>
          <w:b/>
          <w:noProof/>
          <w:szCs w:val="28"/>
          <w:lang w:eastAsia="fr-FR"/>
        </w:rPr>
        <w:drawing>
          <wp:inline distT="0" distB="0" distL="0" distR="0">
            <wp:extent cx="5760720" cy="54038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rain_pu.png"/>
                    <pic:cNvPicPr/>
                  </pic:nvPicPr>
                  <pic:blipFill>
                    <a:blip r:embed="rId8">
                      <a:extLst>
                        <a:ext uri="{28A0092B-C50C-407E-A947-70E740481C1C}">
                          <a14:useLocalDpi xmlns:a14="http://schemas.microsoft.com/office/drawing/2010/main" val="0"/>
                        </a:ext>
                      </a:extLst>
                    </a:blip>
                    <a:stretch>
                      <a:fillRect/>
                    </a:stretch>
                  </pic:blipFill>
                  <pic:spPr>
                    <a:xfrm>
                      <a:off x="0" y="0"/>
                      <a:ext cx="5760720" cy="540385"/>
                    </a:xfrm>
                    <a:prstGeom prst="rect">
                      <a:avLst/>
                    </a:prstGeom>
                  </pic:spPr>
                </pic:pic>
              </a:graphicData>
            </a:graphic>
          </wp:inline>
        </w:drawing>
      </w:r>
    </w:p>
    <w:p w:rsidR="00596D82" w:rsidRDefault="00596D82" w:rsidP="00596D82">
      <w:pPr>
        <w:tabs>
          <w:tab w:val="left" w:pos="6255"/>
        </w:tabs>
        <w:rPr>
          <w:rFonts w:cstheme="minorHAnsi"/>
          <w:szCs w:val="28"/>
        </w:rPr>
      </w:pPr>
    </w:p>
    <w:p w:rsidR="00596D82" w:rsidRDefault="00596D82" w:rsidP="00596D82">
      <w:pPr>
        <w:pStyle w:val="Paragraphedeliste"/>
        <w:numPr>
          <w:ilvl w:val="0"/>
          <w:numId w:val="1"/>
        </w:numPr>
        <w:tabs>
          <w:tab w:val="left" w:pos="6255"/>
        </w:tabs>
        <w:jc w:val="both"/>
        <w:rPr>
          <w:rFonts w:cstheme="minorHAnsi"/>
          <w:sz w:val="28"/>
          <w:szCs w:val="28"/>
        </w:rPr>
      </w:pPr>
      <w:r w:rsidRPr="00C57EA2">
        <w:rPr>
          <w:rFonts w:cstheme="minorHAnsi"/>
          <w:b/>
          <w:i/>
          <w:sz w:val="28"/>
          <w:szCs w:val="28"/>
        </w:rPr>
        <w:t>Pour le Pape François</w:t>
      </w:r>
      <w:r>
        <w:rPr>
          <w:rFonts w:cstheme="minorHAnsi"/>
          <w:sz w:val="28"/>
          <w:szCs w:val="28"/>
        </w:rPr>
        <w:t xml:space="preserve"> qui a la lourde charge de l’Église et qui doit souvent prendre des décisions difficiles, Seigneur, nous te prions. R/</w:t>
      </w:r>
    </w:p>
    <w:p w:rsidR="00596D82" w:rsidRDefault="00596D82" w:rsidP="00596D82">
      <w:pPr>
        <w:pStyle w:val="Paragraphedeliste"/>
        <w:tabs>
          <w:tab w:val="left" w:pos="6255"/>
        </w:tabs>
        <w:jc w:val="both"/>
        <w:rPr>
          <w:rFonts w:cstheme="minorHAnsi"/>
          <w:sz w:val="28"/>
          <w:szCs w:val="28"/>
        </w:rPr>
      </w:pPr>
    </w:p>
    <w:p w:rsidR="00596D82" w:rsidRPr="00C57EA2" w:rsidRDefault="00596D82" w:rsidP="00596D82">
      <w:pPr>
        <w:pStyle w:val="Paragraphedeliste"/>
        <w:numPr>
          <w:ilvl w:val="0"/>
          <w:numId w:val="1"/>
        </w:numPr>
        <w:tabs>
          <w:tab w:val="left" w:pos="6255"/>
        </w:tabs>
        <w:jc w:val="both"/>
        <w:rPr>
          <w:rFonts w:cstheme="minorHAnsi"/>
          <w:b/>
          <w:i/>
          <w:sz w:val="28"/>
          <w:szCs w:val="28"/>
        </w:rPr>
      </w:pPr>
      <w:r w:rsidRPr="00C57EA2">
        <w:rPr>
          <w:rFonts w:cstheme="minorHAnsi"/>
          <w:b/>
          <w:i/>
          <w:sz w:val="28"/>
          <w:szCs w:val="28"/>
        </w:rPr>
        <w:t>Pour les prêtres ordonnés en cette fin d’année.</w:t>
      </w:r>
    </w:p>
    <w:p w:rsidR="00596D82" w:rsidRDefault="00596D82" w:rsidP="00596D82">
      <w:pPr>
        <w:pStyle w:val="Paragraphedeliste"/>
        <w:tabs>
          <w:tab w:val="left" w:pos="6255"/>
        </w:tabs>
        <w:jc w:val="both"/>
        <w:rPr>
          <w:rFonts w:cstheme="minorHAnsi"/>
          <w:sz w:val="28"/>
          <w:szCs w:val="28"/>
        </w:rPr>
      </w:pPr>
      <w:r>
        <w:rPr>
          <w:rFonts w:cstheme="minorHAnsi"/>
          <w:sz w:val="28"/>
          <w:szCs w:val="28"/>
        </w:rPr>
        <w:t>Donne-leur ton Esprit pour qu’ils répondent constamment à tes appels et à ceux des frères qui leur sont confiées, Seigneur, nous te prions. R/</w:t>
      </w:r>
      <w:r w:rsidR="00CD2227">
        <w:rPr>
          <w:rFonts w:cstheme="minorHAnsi"/>
          <w:sz w:val="28"/>
          <w:szCs w:val="28"/>
        </w:rPr>
        <w:br/>
      </w:r>
      <w:r w:rsidR="00CD2227">
        <w:rPr>
          <w:rFonts w:cstheme="minorHAnsi"/>
          <w:sz w:val="28"/>
          <w:szCs w:val="28"/>
        </w:rPr>
        <w:br/>
      </w:r>
      <w:r w:rsidR="00CD2227">
        <w:rPr>
          <w:rFonts w:cstheme="minorHAnsi"/>
          <w:sz w:val="28"/>
          <w:szCs w:val="28"/>
        </w:rPr>
        <w:br/>
      </w:r>
    </w:p>
    <w:p w:rsidR="00596D82" w:rsidRDefault="00596D82" w:rsidP="00596D82">
      <w:pPr>
        <w:pStyle w:val="Paragraphedeliste"/>
        <w:tabs>
          <w:tab w:val="left" w:pos="6255"/>
        </w:tabs>
        <w:jc w:val="both"/>
        <w:rPr>
          <w:rFonts w:cstheme="minorHAnsi"/>
          <w:sz w:val="28"/>
          <w:szCs w:val="28"/>
        </w:rPr>
      </w:pPr>
    </w:p>
    <w:p w:rsidR="00596D82" w:rsidRPr="00CD2227" w:rsidRDefault="00596D82" w:rsidP="00CD2227">
      <w:pPr>
        <w:pStyle w:val="Paragraphedeliste"/>
        <w:numPr>
          <w:ilvl w:val="0"/>
          <w:numId w:val="1"/>
        </w:numPr>
        <w:tabs>
          <w:tab w:val="left" w:pos="6255"/>
        </w:tabs>
        <w:jc w:val="both"/>
        <w:rPr>
          <w:rFonts w:cstheme="minorHAnsi"/>
          <w:b/>
          <w:i/>
          <w:sz w:val="28"/>
          <w:szCs w:val="28"/>
        </w:rPr>
      </w:pPr>
      <w:r w:rsidRPr="00CD2227">
        <w:rPr>
          <w:rFonts w:cstheme="minorHAnsi"/>
          <w:b/>
          <w:i/>
          <w:sz w:val="28"/>
          <w:szCs w:val="28"/>
        </w:rPr>
        <w:lastRenderedPageBreak/>
        <w:t>Pour nous-mêmes.</w:t>
      </w:r>
    </w:p>
    <w:p w:rsidR="00596D82" w:rsidRDefault="00596D82" w:rsidP="00596D82">
      <w:pPr>
        <w:pStyle w:val="Paragraphedeliste"/>
        <w:tabs>
          <w:tab w:val="left" w:pos="6255"/>
        </w:tabs>
        <w:jc w:val="both"/>
        <w:rPr>
          <w:rFonts w:cstheme="minorHAnsi"/>
          <w:sz w:val="28"/>
          <w:szCs w:val="28"/>
        </w:rPr>
      </w:pPr>
      <w:r>
        <w:rPr>
          <w:rFonts w:cstheme="minorHAnsi"/>
          <w:sz w:val="28"/>
          <w:szCs w:val="28"/>
        </w:rPr>
        <w:t>Que nous ayons la force de v</w:t>
      </w:r>
      <w:r w:rsidRPr="00C57EA2">
        <w:rPr>
          <w:rFonts w:cstheme="minorHAnsi"/>
          <w:sz w:val="28"/>
          <w:szCs w:val="28"/>
        </w:rPr>
        <w:t>ivre selon l’</w:t>
      </w:r>
      <w:r w:rsidR="00903553" w:rsidRPr="00C57EA2">
        <w:rPr>
          <w:rFonts w:cstheme="minorHAnsi"/>
          <w:sz w:val="28"/>
          <w:szCs w:val="28"/>
        </w:rPr>
        <w:t>Évangile</w:t>
      </w:r>
      <w:r w:rsidRPr="00C57EA2">
        <w:rPr>
          <w:rFonts w:cstheme="minorHAnsi"/>
          <w:sz w:val="28"/>
          <w:szCs w:val="28"/>
        </w:rPr>
        <w:t xml:space="preserve"> et d’être des témoins qui ne craignent pas d’annoncer le Christ en toutes circonstances, Seigneur, nous te prions R/</w:t>
      </w:r>
    </w:p>
    <w:p w:rsidR="00CD2227" w:rsidRDefault="00CD2227" w:rsidP="00596D82">
      <w:pPr>
        <w:jc w:val="both"/>
        <w:rPr>
          <w:b/>
        </w:rPr>
      </w:pPr>
    </w:p>
    <w:p w:rsidR="00596D82" w:rsidRDefault="004A53F0" w:rsidP="00596D82">
      <w:pPr>
        <w:jc w:val="both"/>
        <w:rPr>
          <w:b/>
        </w:rPr>
      </w:pPr>
      <w:r w:rsidRPr="004A53F0">
        <w:rPr>
          <w:b/>
        </w:rPr>
        <w:t>Après la communion</w:t>
      </w:r>
    </w:p>
    <w:p w:rsidR="004A53F0" w:rsidRPr="002A659B" w:rsidRDefault="002A659B" w:rsidP="004A53F0">
      <w:pPr>
        <w:rPr>
          <w:b/>
        </w:rPr>
      </w:pPr>
      <w:r w:rsidRPr="002A659B">
        <w:rPr>
          <w:b/>
        </w:rPr>
        <w:t>Tenons en éveil (</w:t>
      </w:r>
      <w:proofErr w:type="spellStart"/>
      <w:r w:rsidRPr="002A659B">
        <w:rPr>
          <w:b/>
        </w:rPr>
        <w:t>Rimaud</w:t>
      </w:r>
      <w:proofErr w:type="spellEnd"/>
      <w:r w:rsidRPr="002A659B">
        <w:rPr>
          <w:b/>
        </w:rPr>
        <w:t>/Berthier) C 243-1</w:t>
      </w:r>
    </w:p>
    <w:p w:rsidR="002A659B" w:rsidRPr="00F16F8E" w:rsidRDefault="002A659B" w:rsidP="002A659B">
      <w:pPr>
        <w:spacing w:after="0" w:line="240" w:lineRule="auto"/>
        <w:ind w:left="705" w:hanging="705"/>
      </w:pPr>
      <w:r w:rsidRPr="002A659B">
        <w:t>1.</w:t>
      </w:r>
      <w:r w:rsidRPr="002A659B">
        <w:tab/>
        <w:t>Notre Dieu fait toujours ce qui est bon pour l’homme,</w:t>
      </w:r>
    </w:p>
    <w:p w:rsidR="002A659B" w:rsidRPr="00F16F8E" w:rsidRDefault="002A659B" w:rsidP="002A659B">
      <w:pPr>
        <w:spacing w:after="0" w:line="240" w:lineRule="auto"/>
        <w:ind w:left="705" w:hanging="705"/>
      </w:pPr>
      <w:r w:rsidRPr="00F16F8E">
        <w:tab/>
        <w:t>Alléluia, bénissons-le !</w:t>
      </w:r>
    </w:p>
    <w:p w:rsidR="002A659B" w:rsidRPr="00F16F8E" w:rsidRDefault="002A659B" w:rsidP="002A659B">
      <w:pPr>
        <w:spacing w:after="0" w:line="240" w:lineRule="auto"/>
        <w:ind w:left="705"/>
      </w:pPr>
      <w:r w:rsidRPr="002A659B">
        <w:t>Il engendre le corps des enfants de sa grâce,</w:t>
      </w:r>
    </w:p>
    <w:p w:rsidR="002A659B" w:rsidRPr="00F16F8E" w:rsidRDefault="002A659B" w:rsidP="002A659B">
      <w:pPr>
        <w:spacing w:after="0" w:line="240" w:lineRule="auto"/>
        <w:ind w:left="705"/>
      </w:pPr>
      <w:r w:rsidRPr="00F16F8E">
        <w:t>Alléluia, bénissons-le !</w:t>
      </w:r>
    </w:p>
    <w:p w:rsidR="002A659B" w:rsidRPr="002A659B" w:rsidRDefault="002A659B" w:rsidP="002A659B">
      <w:pPr>
        <w:spacing w:after="0" w:line="240" w:lineRule="auto"/>
        <w:ind w:firstLine="705"/>
      </w:pPr>
      <w:r w:rsidRPr="002A659B">
        <w:t>Pour lui rendre l’amour dont il aime ce monde, R/</w:t>
      </w:r>
    </w:p>
    <w:p w:rsidR="002A659B" w:rsidRPr="002A659B" w:rsidRDefault="002A659B" w:rsidP="002A659B">
      <w:pPr>
        <w:spacing w:after="0" w:line="240" w:lineRule="auto"/>
      </w:pPr>
    </w:p>
    <w:p w:rsidR="002A659B" w:rsidRPr="00536987" w:rsidRDefault="002A659B" w:rsidP="002A659B">
      <w:pPr>
        <w:spacing w:after="0" w:line="240" w:lineRule="auto"/>
        <w:rPr>
          <w:b/>
        </w:rPr>
      </w:pPr>
      <w:r w:rsidRPr="00536987">
        <w:rPr>
          <w:b/>
        </w:rPr>
        <w:t>R/</w:t>
      </w:r>
      <w:r w:rsidRPr="00536987">
        <w:rPr>
          <w:b/>
        </w:rPr>
        <w:tab/>
        <w:t xml:space="preserve">Tenons en éveil la mémoire du Seigneur : </w:t>
      </w:r>
    </w:p>
    <w:p w:rsidR="002A659B" w:rsidRPr="00536987" w:rsidRDefault="002A659B" w:rsidP="002A659B">
      <w:pPr>
        <w:spacing w:after="0" w:line="240" w:lineRule="auto"/>
        <w:ind w:firstLine="708"/>
        <w:rPr>
          <w:b/>
        </w:rPr>
      </w:pPr>
      <w:r w:rsidRPr="00536987">
        <w:rPr>
          <w:b/>
        </w:rPr>
        <w:t>Gardons au cœur le souvenir de ses merveilles !</w:t>
      </w:r>
    </w:p>
    <w:p w:rsidR="002A659B" w:rsidRPr="002A659B" w:rsidRDefault="002A659B" w:rsidP="002A659B">
      <w:pPr>
        <w:spacing w:after="0" w:line="240" w:lineRule="auto"/>
      </w:pPr>
    </w:p>
    <w:p w:rsidR="002A659B" w:rsidRPr="00F16F8E" w:rsidRDefault="002A659B" w:rsidP="002A659B">
      <w:pPr>
        <w:spacing w:after="0" w:line="240" w:lineRule="auto"/>
      </w:pPr>
      <w:r w:rsidRPr="002A659B">
        <w:t>2.</w:t>
      </w:r>
      <w:r w:rsidRPr="002A659B">
        <w:tab/>
        <w:t>Notre Dieu a voulu voir en nous son image,</w:t>
      </w:r>
    </w:p>
    <w:p w:rsidR="002A659B" w:rsidRPr="002A659B" w:rsidRDefault="002A659B" w:rsidP="002A659B">
      <w:pPr>
        <w:spacing w:after="0" w:line="240" w:lineRule="auto"/>
      </w:pPr>
      <w:r w:rsidRPr="002A659B">
        <w:tab/>
      </w:r>
      <w:r w:rsidRPr="00F16F8E">
        <w:t xml:space="preserve">Alléluia, bénissons-le ! </w:t>
      </w:r>
    </w:p>
    <w:p w:rsidR="002A659B" w:rsidRPr="00F16F8E" w:rsidRDefault="002A659B" w:rsidP="002A659B">
      <w:pPr>
        <w:spacing w:after="0" w:line="240" w:lineRule="auto"/>
      </w:pPr>
      <w:r w:rsidRPr="002A659B">
        <w:tab/>
        <w:t>Sa tendresse nous dit de rechercher sa</w:t>
      </w:r>
      <w:bookmarkStart w:id="0" w:name="_GoBack"/>
      <w:bookmarkEnd w:id="0"/>
      <w:r w:rsidRPr="002A659B">
        <w:t xml:space="preserve"> face,</w:t>
      </w:r>
    </w:p>
    <w:p w:rsidR="002A659B" w:rsidRPr="00F16F8E" w:rsidRDefault="002A659B" w:rsidP="002A659B">
      <w:pPr>
        <w:spacing w:after="0" w:line="240" w:lineRule="auto"/>
      </w:pPr>
      <w:r w:rsidRPr="002A659B">
        <w:tab/>
      </w:r>
      <w:r w:rsidRPr="00F16F8E">
        <w:t>Alléluia, bénissons-le !</w:t>
      </w:r>
    </w:p>
    <w:p w:rsidR="002A659B" w:rsidRPr="00F16F8E" w:rsidRDefault="002A659B" w:rsidP="002A659B">
      <w:pPr>
        <w:spacing w:after="0" w:line="240" w:lineRule="auto"/>
        <w:ind w:firstLine="708"/>
      </w:pPr>
      <w:r w:rsidRPr="002A659B">
        <w:t>Pour lui rendre la joie dont l’Église est heureuse, R/</w:t>
      </w:r>
    </w:p>
    <w:p w:rsidR="002A659B" w:rsidRPr="002A659B" w:rsidRDefault="002A659B" w:rsidP="002A659B">
      <w:pPr>
        <w:spacing w:after="0" w:line="240" w:lineRule="auto"/>
      </w:pPr>
    </w:p>
    <w:p w:rsidR="002A659B" w:rsidRPr="00F16F8E" w:rsidRDefault="002A659B" w:rsidP="002A659B">
      <w:pPr>
        <w:spacing w:after="0" w:line="240" w:lineRule="auto"/>
      </w:pPr>
      <w:r w:rsidRPr="002A659B">
        <w:t>3.</w:t>
      </w:r>
      <w:r w:rsidRPr="00F16F8E">
        <w:tab/>
      </w:r>
      <w:r w:rsidRPr="002A659B">
        <w:t>Notre Dieu nous choisit pour sa Bonne Nouvelle,</w:t>
      </w:r>
    </w:p>
    <w:p w:rsidR="002A659B" w:rsidRPr="00F16F8E" w:rsidRDefault="002A659B" w:rsidP="002A659B">
      <w:pPr>
        <w:spacing w:after="0" w:line="240" w:lineRule="auto"/>
      </w:pPr>
      <w:r w:rsidRPr="002A659B">
        <w:tab/>
      </w:r>
      <w:r w:rsidRPr="00F16F8E">
        <w:t>Alléluia, bénissons-le !</w:t>
      </w:r>
    </w:p>
    <w:p w:rsidR="002A659B" w:rsidRPr="00F16F8E" w:rsidRDefault="002A659B" w:rsidP="002A659B">
      <w:pPr>
        <w:spacing w:after="0" w:line="240" w:lineRule="auto"/>
        <w:ind w:firstLine="708"/>
      </w:pPr>
      <w:r w:rsidRPr="002A659B">
        <w:t>Il suscite partout des énergies nouvelles,</w:t>
      </w:r>
    </w:p>
    <w:p w:rsidR="002A659B" w:rsidRPr="00F16F8E" w:rsidRDefault="002A659B" w:rsidP="002A659B">
      <w:pPr>
        <w:spacing w:after="0" w:line="240" w:lineRule="auto"/>
        <w:ind w:firstLine="708"/>
      </w:pPr>
      <w:r w:rsidRPr="00F16F8E">
        <w:t>Alléluia, bénissons-le !</w:t>
      </w:r>
    </w:p>
    <w:p w:rsidR="002A659B" w:rsidRPr="002A659B" w:rsidRDefault="002A659B" w:rsidP="002A659B">
      <w:pPr>
        <w:spacing w:after="0" w:line="240" w:lineRule="auto"/>
        <w:ind w:left="708"/>
      </w:pPr>
      <w:r w:rsidRPr="002A659B">
        <w:t xml:space="preserve">Pour lui rendre la vie qu’il nous donne à mains pleines, R/ </w:t>
      </w:r>
    </w:p>
    <w:p w:rsidR="002A659B" w:rsidRPr="002A659B" w:rsidRDefault="002A659B" w:rsidP="002A659B">
      <w:pPr>
        <w:spacing w:after="0" w:line="240" w:lineRule="auto"/>
      </w:pPr>
    </w:p>
    <w:p w:rsidR="002A659B" w:rsidRPr="00F16F8E" w:rsidRDefault="002A659B" w:rsidP="002A659B">
      <w:pPr>
        <w:spacing w:after="0" w:line="240" w:lineRule="auto"/>
      </w:pPr>
      <w:r w:rsidRPr="002A659B">
        <w:t>4.</w:t>
      </w:r>
      <w:r w:rsidRPr="002A659B">
        <w:tab/>
        <w:t xml:space="preserve">Notre Dieu nous permet de chanter sa louange </w:t>
      </w:r>
    </w:p>
    <w:p w:rsidR="002A659B" w:rsidRPr="00F16F8E" w:rsidRDefault="002A659B" w:rsidP="002A659B">
      <w:pPr>
        <w:spacing w:after="0" w:line="240" w:lineRule="auto"/>
      </w:pPr>
      <w:r w:rsidRPr="002A659B">
        <w:tab/>
      </w:r>
      <w:r w:rsidRPr="00F16F8E">
        <w:t>Alléluia, bénissons-le !</w:t>
      </w:r>
    </w:p>
    <w:p w:rsidR="002A659B" w:rsidRPr="00F16F8E" w:rsidRDefault="002A659B" w:rsidP="002A659B">
      <w:pPr>
        <w:spacing w:after="0" w:line="240" w:lineRule="auto"/>
        <w:ind w:firstLine="708"/>
      </w:pPr>
      <w:r w:rsidRPr="002A659B">
        <w:t xml:space="preserve">Il écoute son Fils dans le cri de nos hymnes </w:t>
      </w:r>
    </w:p>
    <w:p w:rsidR="002A659B" w:rsidRPr="00F16F8E" w:rsidRDefault="002A659B" w:rsidP="002A659B">
      <w:pPr>
        <w:spacing w:after="0" w:line="240" w:lineRule="auto"/>
        <w:ind w:firstLine="708"/>
      </w:pPr>
      <w:r w:rsidRPr="00F16F8E">
        <w:t>Alléluia, bénissons-le !</w:t>
      </w:r>
    </w:p>
    <w:p w:rsidR="002A659B" w:rsidRPr="002A659B" w:rsidRDefault="002A659B" w:rsidP="002A659B">
      <w:pPr>
        <w:spacing w:after="0" w:line="240" w:lineRule="auto"/>
        <w:ind w:firstLine="708"/>
      </w:pPr>
      <w:r w:rsidRPr="002A659B">
        <w:t xml:space="preserve">Pour lui rendre la vie qu’il nous donne à mains pleines, </w:t>
      </w:r>
      <w:r w:rsidRPr="00F16F8E">
        <w:t>R/</w:t>
      </w:r>
    </w:p>
    <w:p w:rsidR="004A53F0" w:rsidRPr="00596D82" w:rsidRDefault="004A53F0" w:rsidP="00596D82">
      <w:pPr>
        <w:jc w:val="both"/>
      </w:pPr>
    </w:p>
    <w:sectPr w:rsidR="004A53F0" w:rsidRPr="00596D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C4A8B"/>
    <w:multiLevelType w:val="hybridMultilevel"/>
    <w:tmpl w:val="DD908BF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C37"/>
    <w:rsid w:val="000257B2"/>
    <w:rsid w:val="002A659B"/>
    <w:rsid w:val="004A53F0"/>
    <w:rsid w:val="00536987"/>
    <w:rsid w:val="00596D82"/>
    <w:rsid w:val="00623302"/>
    <w:rsid w:val="006D2869"/>
    <w:rsid w:val="00903553"/>
    <w:rsid w:val="00C74CF8"/>
    <w:rsid w:val="00CD2227"/>
    <w:rsid w:val="00D52F98"/>
    <w:rsid w:val="00EC2C37"/>
    <w:rsid w:val="00F16F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mbria"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C37"/>
    <w:rPr>
      <w:rFonts w:ascii="Garamond" w:eastAsiaTheme="minorHAnsi" w:hAnsi="Garamond"/>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ntrat">
    <w:name w:val="contrat"/>
    <w:basedOn w:val="Normal"/>
    <w:autoRedefine/>
    <w:qFormat/>
    <w:rsid w:val="000257B2"/>
    <w:pPr>
      <w:jc w:val="right"/>
    </w:pPr>
    <w:rPr>
      <w:rFonts w:ascii="Arial" w:hAnsi="Arial"/>
      <w:color w:val="4F81BD"/>
      <w:szCs w:val="20"/>
    </w:rPr>
  </w:style>
  <w:style w:type="paragraph" w:styleId="En-tte">
    <w:name w:val="header"/>
    <w:basedOn w:val="Normal"/>
    <w:link w:val="En-tteCar"/>
    <w:uiPriority w:val="99"/>
    <w:unhideWhenUsed/>
    <w:rsid w:val="000257B2"/>
    <w:pPr>
      <w:tabs>
        <w:tab w:val="center" w:pos="4536"/>
        <w:tab w:val="right" w:pos="9072"/>
      </w:tabs>
    </w:pPr>
  </w:style>
  <w:style w:type="character" w:customStyle="1" w:styleId="En-tteCar">
    <w:name w:val="En-tête Car"/>
    <w:link w:val="En-tte"/>
    <w:uiPriority w:val="99"/>
    <w:rsid w:val="000257B2"/>
    <w:rPr>
      <w:rFonts w:ascii="Cambria" w:eastAsia="Cambria" w:hAnsi="Cambria" w:cs="Times New Roman"/>
      <w:sz w:val="24"/>
      <w:szCs w:val="24"/>
    </w:rPr>
  </w:style>
  <w:style w:type="table" w:styleId="Grilledutableau">
    <w:name w:val="Table Grid"/>
    <w:basedOn w:val="TableauNormal"/>
    <w:uiPriority w:val="59"/>
    <w:rsid w:val="000257B2"/>
    <w:pPr>
      <w:spacing w:after="0" w:line="240" w:lineRule="auto"/>
    </w:pPr>
    <w:rPr>
      <w:rFonts w:ascii="Cambria" w:eastAsia="MS Mincho" w:hAnsi="Cambria"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ourantmodele">
    <w:name w:val="texte courant modele"/>
    <w:basedOn w:val="Normal"/>
    <w:autoRedefine/>
    <w:qFormat/>
    <w:rsid w:val="000257B2"/>
    <w:pPr>
      <w:spacing w:after="20"/>
      <w:ind w:left="851" w:right="510"/>
      <w:jc w:val="both"/>
    </w:pPr>
    <w:rPr>
      <w:rFonts w:ascii="Times" w:hAnsi="Times"/>
      <w:sz w:val="22"/>
      <w:lang w:eastAsia="fr-FR"/>
    </w:rPr>
  </w:style>
  <w:style w:type="paragraph" w:customStyle="1" w:styleId="Intitulmodele">
    <w:name w:val="Intitulé modele"/>
    <w:basedOn w:val="textecourantmodele"/>
    <w:autoRedefine/>
    <w:qFormat/>
    <w:rsid w:val="000257B2"/>
    <w:pPr>
      <w:spacing w:after="480"/>
      <w:jc w:val="center"/>
    </w:pPr>
    <w:rPr>
      <w:sz w:val="72"/>
      <w:szCs w:val="56"/>
    </w:rPr>
  </w:style>
  <w:style w:type="paragraph" w:styleId="Pieddepage">
    <w:name w:val="footer"/>
    <w:aliases w:val="Pied de page modele"/>
    <w:basedOn w:val="Normal"/>
    <w:link w:val="PieddepageCar"/>
    <w:uiPriority w:val="99"/>
    <w:unhideWhenUsed/>
    <w:rsid w:val="000257B2"/>
    <w:pPr>
      <w:tabs>
        <w:tab w:val="center" w:pos="4703"/>
        <w:tab w:val="right" w:pos="9406"/>
      </w:tabs>
      <w:spacing w:after="0"/>
    </w:pPr>
    <w:rPr>
      <w:rFonts w:ascii="Times" w:eastAsia="MS Mincho" w:hAnsi="Times"/>
      <w:sz w:val="16"/>
      <w:lang w:eastAsia="fr-FR"/>
    </w:rPr>
  </w:style>
  <w:style w:type="character" w:customStyle="1" w:styleId="PieddepageCar">
    <w:name w:val="Pied de page Car"/>
    <w:aliases w:val="Pied de page modele Car"/>
    <w:link w:val="Pieddepage"/>
    <w:uiPriority w:val="99"/>
    <w:rsid w:val="000257B2"/>
    <w:rPr>
      <w:rFonts w:ascii="Times" w:eastAsia="MS Mincho" w:hAnsi="Times" w:cs="Times New Roman"/>
      <w:sz w:val="16"/>
      <w:szCs w:val="24"/>
      <w:lang w:eastAsia="fr-FR"/>
    </w:rPr>
  </w:style>
  <w:style w:type="paragraph" w:customStyle="1" w:styleId="Testecourantparagraphemodle">
    <w:name w:val="Teste courant paragraphe modèle"/>
    <w:basedOn w:val="textecourantmodele"/>
    <w:qFormat/>
    <w:rsid w:val="000257B2"/>
    <w:pPr>
      <w:spacing w:after="0"/>
      <w:ind w:firstLine="170"/>
    </w:pPr>
  </w:style>
  <w:style w:type="paragraph" w:customStyle="1" w:styleId="textecourantmodeletableau">
    <w:name w:val="texte courant modele tableau"/>
    <w:basedOn w:val="textecourantmodele"/>
    <w:qFormat/>
    <w:rsid w:val="000257B2"/>
    <w:pPr>
      <w:spacing w:before="60" w:after="60"/>
      <w:ind w:left="0" w:right="0"/>
    </w:pPr>
    <w:rPr>
      <w:color w:val="FFFFFF"/>
    </w:rPr>
  </w:style>
  <w:style w:type="paragraph" w:styleId="Textedebulles">
    <w:name w:val="Balloon Text"/>
    <w:basedOn w:val="Normal"/>
    <w:link w:val="TextedebullesCar"/>
    <w:uiPriority w:val="99"/>
    <w:semiHidden/>
    <w:unhideWhenUsed/>
    <w:rsid w:val="000257B2"/>
    <w:pPr>
      <w:spacing w:after="0"/>
    </w:pPr>
    <w:rPr>
      <w:rFonts w:ascii="Lucida Grande" w:hAnsi="Lucida Grande"/>
      <w:sz w:val="18"/>
      <w:szCs w:val="18"/>
    </w:rPr>
  </w:style>
  <w:style w:type="character" w:customStyle="1" w:styleId="TextedebullesCar">
    <w:name w:val="Texte de bulles Car"/>
    <w:link w:val="Textedebulles"/>
    <w:uiPriority w:val="99"/>
    <w:semiHidden/>
    <w:rsid w:val="000257B2"/>
    <w:rPr>
      <w:rFonts w:ascii="Lucida Grande" w:eastAsia="Cambria" w:hAnsi="Lucida Grande" w:cs="Times New Roman"/>
      <w:sz w:val="18"/>
      <w:szCs w:val="18"/>
    </w:rPr>
  </w:style>
  <w:style w:type="paragraph" w:customStyle="1" w:styleId="TitreNiv1Modele">
    <w:name w:val="Titre Niv1 Modele"/>
    <w:basedOn w:val="textecourantmodele"/>
    <w:qFormat/>
    <w:rsid w:val="000257B2"/>
    <w:pPr>
      <w:jc w:val="left"/>
    </w:pPr>
    <w:rPr>
      <w:b/>
      <w:sz w:val="28"/>
    </w:rPr>
  </w:style>
  <w:style w:type="paragraph" w:customStyle="1" w:styleId="titreniv2Modele">
    <w:name w:val="titre niv2 Modele"/>
    <w:basedOn w:val="textecourantmodele"/>
    <w:next w:val="textecourantmodele"/>
    <w:autoRedefine/>
    <w:qFormat/>
    <w:rsid w:val="000257B2"/>
    <w:pPr>
      <w:spacing w:after="200"/>
      <w:jc w:val="left"/>
    </w:pPr>
    <w:rPr>
      <w:b/>
      <w:sz w:val="24"/>
      <w:u w:val="single"/>
    </w:rPr>
  </w:style>
  <w:style w:type="paragraph" w:styleId="Paragraphedeliste">
    <w:name w:val="List Paragraph"/>
    <w:basedOn w:val="Normal"/>
    <w:uiPriority w:val="34"/>
    <w:qFormat/>
    <w:rsid w:val="00596D82"/>
    <w:pPr>
      <w:ind w:left="720"/>
      <w:contextualSpacing/>
    </w:pPr>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mbria"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C37"/>
    <w:rPr>
      <w:rFonts w:ascii="Garamond" w:eastAsiaTheme="minorHAnsi" w:hAnsi="Garamond"/>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ntrat">
    <w:name w:val="contrat"/>
    <w:basedOn w:val="Normal"/>
    <w:autoRedefine/>
    <w:qFormat/>
    <w:rsid w:val="000257B2"/>
    <w:pPr>
      <w:jc w:val="right"/>
    </w:pPr>
    <w:rPr>
      <w:rFonts w:ascii="Arial" w:hAnsi="Arial"/>
      <w:color w:val="4F81BD"/>
      <w:szCs w:val="20"/>
    </w:rPr>
  </w:style>
  <w:style w:type="paragraph" w:styleId="En-tte">
    <w:name w:val="header"/>
    <w:basedOn w:val="Normal"/>
    <w:link w:val="En-tteCar"/>
    <w:uiPriority w:val="99"/>
    <w:unhideWhenUsed/>
    <w:rsid w:val="000257B2"/>
    <w:pPr>
      <w:tabs>
        <w:tab w:val="center" w:pos="4536"/>
        <w:tab w:val="right" w:pos="9072"/>
      </w:tabs>
    </w:pPr>
  </w:style>
  <w:style w:type="character" w:customStyle="1" w:styleId="En-tteCar">
    <w:name w:val="En-tête Car"/>
    <w:link w:val="En-tte"/>
    <w:uiPriority w:val="99"/>
    <w:rsid w:val="000257B2"/>
    <w:rPr>
      <w:rFonts w:ascii="Cambria" w:eastAsia="Cambria" w:hAnsi="Cambria" w:cs="Times New Roman"/>
      <w:sz w:val="24"/>
      <w:szCs w:val="24"/>
    </w:rPr>
  </w:style>
  <w:style w:type="table" w:styleId="Grilledutableau">
    <w:name w:val="Table Grid"/>
    <w:basedOn w:val="TableauNormal"/>
    <w:uiPriority w:val="59"/>
    <w:rsid w:val="000257B2"/>
    <w:pPr>
      <w:spacing w:after="0" w:line="240" w:lineRule="auto"/>
    </w:pPr>
    <w:rPr>
      <w:rFonts w:ascii="Cambria" w:eastAsia="MS Mincho" w:hAnsi="Cambria"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ourantmodele">
    <w:name w:val="texte courant modele"/>
    <w:basedOn w:val="Normal"/>
    <w:autoRedefine/>
    <w:qFormat/>
    <w:rsid w:val="000257B2"/>
    <w:pPr>
      <w:spacing w:after="20"/>
      <w:ind w:left="851" w:right="510"/>
      <w:jc w:val="both"/>
    </w:pPr>
    <w:rPr>
      <w:rFonts w:ascii="Times" w:hAnsi="Times"/>
      <w:sz w:val="22"/>
      <w:lang w:eastAsia="fr-FR"/>
    </w:rPr>
  </w:style>
  <w:style w:type="paragraph" w:customStyle="1" w:styleId="Intitulmodele">
    <w:name w:val="Intitulé modele"/>
    <w:basedOn w:val="textecourantmodele"/>
    <w:autoRedefine/>
    <w:qFormat/>
    <w:rsid w:val="000257B2"/>
    <w:pPr>
      <w:spacing w:after="480"/>
      <w:jc w:val="center"/>
    </w:pPr>
    <w:rPr>
      <w:sz w:val="72"/>
      <w:szCs w:val="56"/>
    </w:rPr>
  </w:style>
  <w:style w:type="paragraph" w:styleId="Pieddepage">
    <w:name w:val="footer"/>
    <w:aliases w:val="Pied de page modele"/>
    <w:basedOn w:val="Normal"/>
    <w:link w:val="PieddepageCar"/>
    <w:uiPriority w:val="99"/>
    <w:unhideWhenUsed/>
    <w:rsid w:val="000257B2"/>
    <w:pPr>
      <w:tabs>
        <w:tab w:val="center" w:pos="4703"/>
        <w:tab w:val="right" w:pos="9406"/>
      </w:tabs>
      <w:spacing w:after="0"/>
    </w:pPr>
    <w:rPr>
      <w:rFonts w:ascii="Times" w:eastAsia="MS Mincho" w:hAnsi="Times"/>
      <w:sz w:val="16"/>
      <w:lang w:eastAsia="fr-FR"/>
    </w:rPr>
  </w:style>
  <w:style w:type="character" w:customStyle="1" w:styleId="PieddepageCar">
    <w:name w:val="Pied de page Car"/>
    <w:aliases w:val="Pied de page modele Car"/>
    <w:link w:val="Pieddepage"/>
    <w:uiPriority w:val="99"/>
    <w:rsid w:val="000257B2"/>
    <w:rPr>
      <w:rFonts w:ascii="Times" w:eastAsia="MS Mincho" w:hAnsi="Times" w:cs="Times New Roman"/>
      <w:sz w:val="16"/>
      <w:szCs w:val="24"/>
      <w:lang w:eastAsia="fr-FR"/>
    </w:rPr>
  </w:style>
  <w:style w:type="paragraph" w:customStyle="1" w:styleId="Testecourantparagraphemodle">
    <w:name w:val="Teste courant paragraphe modèle"/>
    <w:basedOn w:val="textecourantmodele"/>
    <w:qFormat/>
    <w:rsid w:val="000257B2"/>
    <w:pPr>
      <w:spacing w:after="0"/>
      <w:ind w:firstLine="170"/>
    </w:pPr>
  </w:style>
  <w:style w:type="paragraph" w:customStyle="1" w:styleId="textecourantmodeletableau">
    <w:name w:val="texte courant modele tableau"/>
    <w:basedOn w:val="textecourantmodele"/>
    <w:qFormat/>
    <w:rsid w:val="000257B2"/>
    <w:pPr>
      <w:spacing w:before="60" w:after="60"/>
      <w:ind w:left="0" w:right="0"/>
    </w:pPr>
    <w:rPr>
      <w:color w:val="FFFFFF"/>
    </w:rPr>
  </w:style>
  <w:style w:type="paragraph" w:styleId="Textedebulles">
    <w:name w:val="Balloon Text"/>
    <w:basedOn w:val="Normal"/>
    <w:link w:val="TextedebullesCar"/>
    <w:uiPriority w:val="99"/>
    <w:semiHidden/>
    <w:unhideWhenUsed/>
    <w:rsid w:val="000257B2"/>
    <w:pPr>
      <w:spacing w:after="0"/>
    </w:pPr>
    <w:rPr>
      <w:rFonts w:ascii="Lucida Grande" w:hAnsi="Lucida Grande"/>
      <w:sz w:val="18"/>
      <w:szCs w:val="18"/>
    </w:rPr>
  </w:style>
  <w:style w:type="character" w:customStyle="1" w:styleId="TextedebullesCar">
    <w:name w:val="Texte de bulles Car"/>
    <w:link w:val="Textedebulles"/>
    <w:uiPriority w:val="99"/>
    <w:semiHidden/>
    <w:rsid w:val="000257B2"/>
    <w:rPr>
      <w:rFonts w:ascii="Lucida Grande" w:eastAsia="Cambria" w:hAnsi="Lucida Grande" w:cs="Times New Roman"/>
      <w:sz w:val="18"/>
      <w:szCs w:val="18"/>
    </w:rPr>
  </w:style>
  <w:style w:type="paragraph" w:customStyle="1" w:styleId="TitreNiv1Modele">
    <w:name w:val="Titre Niv1 Modele"/>
    <w:basedOn w:val="textecourantmodele"/>
    <w:qFormat/>
    <w:rsid w:val="000257B2"/>
    <w:pPr>
      <w:jc w:val="left"/>
    </w:pPr>
    <w:rPr>
      <w:b/>
      <w:sz w:val="28"/>
    </w:rPr>
  </w:style>
  <w:style w:type="paragraph" w:customStyle="1" w:styleId="titreniv2Modele">
    <w:name w:val="titre niv2 Modele"/>
    <w:basedOn w:val="textecourantmodele"/>
    <w:next w:val="textecourantmodele"/>
    <w:autoRedefine/>
    <w:qFormat/>
    <w:rsid w:val="000257B2"/>
    <w:pPr>
      <w:spacing w:after="200"/>
      <w:jc w:val="left"/>
    </w:pPr>
    <w:rPr>
      <w:b/>
      <w:sz w:val="24"/>
      <w:u w:val="single"/>
    </w:rPr>
  </w:style>
  <w:style w:type="paragraph" w:styleId="Paragraphedeliste">
    <w:name w:val="List Paragraph"/>
    <w:basedOn w:val="Normal"/>
    <w:uiPriority w:val="34"/>
    <w:qFormat/>
    <w:rsid w:val="00596D82"/>
    <w:pPr>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82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Pages>
  <Words>713</Words>
  <Characters>3924</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Jodin</dc:creator>
  <cp:lastModifiedBy>Philippe Jodin</cp:lastModifiedBy>
  <cp:revision>7</cp:revision>
  <dcterms:created xsi:type="dcterms:W3CDTF">2017-06-22T09:18:00Z</dcterms:created>
  <dcterms:modified xsi:type="dcterms:W3CDTF">2017-06-22T12:21:00Z</dcterms:modified>
</cp:coreProperties>
</file>