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55C3" w:rsidRPr="00AA24A6" w:rsidTr="00F80790">
        <w:tc>
          <w:tcPr>
            <w:tcW w:w="4606" w:type="dxa"/>
          </w:tcPr>
          <w:p w:rsidR="005955C3" w:rsidRPr="00AA24A6" w:rsidRDefault="005955C3" w:rsidP="005955C3">
            <w:pPr>
              <w:spacing w:after="200" w:line="276" w:lineRule="auto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  <w:r w:rsidRPr="00AA24A6">
              <w:rPr>
                <w:rFonts w:ascii="Garamond" w:hAnsi="Garamond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43EF367" wp14:editId="4E0C621A">
                  <wp:extent cx="1631950" cy="1733550"/>
                  <wp:effectExtent l="0" t="0" r="0" b="0"/>
                  <wp:docPr id="1" name="Image 1" descr="C:\Users\Le sage\Downloads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 sage\Downloads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243" cy="1737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955C3" w:rsidRPr="00AA24A6" w:rsidRDefault="005955C3" w:rsidP="005955C3">
            <w:pPr>
              <w:spacing w:after="200" w:line="276" w:lineRule="auto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</w:p>
          <w:p w:rsidR="005955C3" w:rsidRPr="00AA24A6" w:rsidRDefault="00864093" w:rsidP="00896946">
            <w:pPr>
              <w:spacing w:line="276" w:lineRule="auto"/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</w:pPr>
            <w:r w:rsidRPr="00AA24A6"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w:t>Samedi 15 et dimanche 16</w:t>
            </w:r>
            <w:r w:rsidR="000C31B6" w:rsidRPr="00AA24A6"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w:t xml:space="preserve"> décembre</w:t>
            </w:r>
            <w:r w:rsidR="005955C3" w:rsidRPr="00AA24A6"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w:t xml:space="preserve"> 2018</w:t>
            </w:r>
          </w:p>
          <w:p w:rsidR="00896946" w:rsidRPr="00AA24A6" w:rsidRDefault="00896946" w:rsidP="00896946">
            <w:pPr>
              <w:spacing w:line="276" w:lineRule="auto"/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</w:pPr>
          </w:p>
          <w:p w:rsidR="005955C3" w:rsidRPr="00AA24A6" w:rsidRDefault="00864093" w:rsidP="00896946">
            <w:pPr>
              <w:spacing w:line="276" w:lineRule="auto"/>
              <w:jc w:val="center"/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</w:pPr>
            <w:r w:rsidRPr="00AA24A6"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  <w:t>Troisième</w:t>
            </w:r>
            <w:r w:rsidR="000C31B6" w:rsidRPr="00AA24A6"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  <w:t xml:space="preserve"> dimanche de l’Avent « C</w:t>
            </w:r>
            <w:r w:rsidR="005955C3" w:rsidRPr="00AA24A6"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  <w:t> »</w:t>
            </w:r>
          </w:p>
          <w:p w:rsidR="00896946" w:rsidRPr="00AA24A6" w:rsidRDefault="00896946" w:rsidP="00896946">
            <w:pPr>
              <w:spacing w:line="276" w:lineRule="auto"/>
              <w:jc w:val="center"/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</w:pPr>
          </w:p>
          <w:p w:rsidR="00896946" w:rsidRPr="00AA24A6" w:rsidRDefault="00896946" w:rsidP="00896946">
            <w:pPr>
              <w:spacing w:line="276" w:lineRule="auto"/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</w:pPr>
          </w:p>
          <w:p w:rsidR="005955C3" w:rsidRPr="00AA24A6" w:rsidRDefault="005955C3" w:rsidP="00896946">
            <w:pPr>
              <w:spacing w:line="276" w:lineRule="auto"/>
              <w:jc w:val="center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  <w:r w:rsidRPr="00AA24A6">
              <w:rPr>
                <w:rFonts w:ascii="Garamond" w:hAnsi="Garamond"/>
                <w:noProof/>
                <w:sz w:val="24"/>
                <w:szCs w:val="24"/>
                <w:lang w:eastAsia="fr-FR"/>
              </w:rPr>
              <w:t>Église Saint Léon</w:t>
            </w:r>
          </w:p>
          <w:p w:rsidR="005955C3" w:rsidRPr="00AA24A6" w:rsidRDefault="005955C3" w:rsidP="005955C3">
            <w:pPr>
              <w:spacing w:after="200" w:line="276" w:lineRule="auto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</w:p>
          <w:p w:rsidR="005955C3" w:rsidRPr="00AA24A6" w:rsidRDefault="005955C3" w:rsidP="005955C3">
            <w:pPr>
              <w:spacing w:after="200" w:line="276" w:lineRule="auto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</w:p>
        </w:tc>
      </w:tr>
    </w:tbl>
    <w:p w:rsidR="0083694E" w:rsidRPr="00AA24A6" w:rsidRDefault="0083694E" w:rsidP="002870E6">
      <w:pPr>
        <w:spacing w:after="0"/>
        <w:rPr>
          <w:rFonts w:ascii="Garamond" w:hAnsi="Garamond"/>
          <w:noProof/>
          <w:sz w:val="24"/>
          <w:szCs w:val="24"/>
          <w:lang w:eastAsia="fr-FR"/>
        </w:rPr>
      </w:pPr>
    </w:p>
    <w:p w:rsidR="0083694E" w:rsidRPr="00AA24A6" w:rsidRDefault="002870E6" w:rsidP="002870E6">
      <w:pPr>
        <w:spacing w:after="120"/>
        <w:jc w:val="both"/>
        <w:rPr>
          <w:rFonts w:ascii="Garamond" w:hAnsi="Garamond"/>
          <w:i/>
          <w:noProof/>
          <w:sz w:val="32"/>
          <w:szCs w:val="32"/>
          <w:lang w:eastAsia="fr-FR"/>
        </w:rPr>
      </w:pPr>
      <w:r w:rsidRPr="00AA24A6">
        <w:rPr>
          <w:rFonts w:ascii="Garamond" w:hAnsi="Garamond"/>
          <w:i/>
          <w:noProof/>
          <w:sz w:val="32"/>
          <w:szCs w:val="32"/>
          <w:lang w:eastAsia="fr-FR"/>
        </w:rPr>
        <w:t>« Soyez dans la joie du Seigneur, soyez toujours dans la joie, le Seigneur est proche ».</w:t>
      </w:r>
    </w:p>
    <w:p w:rsidR="002870E6" w:rsidRPr="00AA24A6" w:rsidRDefault="002870E6" w:rsidP="002870E6">
      <w:pPr>
        <w:spacing w:after="0"/>
        <w:jc w:val="both"/>
        <w:rPr>
          <w:rFonts w:ascii="Garamond" w:hAnsi="Garamond"/>
          <w:i/>
          <w:noProof/>
          <w:sz w:val="32"/>
          <w:szCs w:val="32"/>
          <w:lang w:eastAsia="fr-FR"/>
        </w:rPr>
      </w:pPr>
    </w:p>
    <w:p w:rsidR="008C7626" w:rsidRPr="00AA24A6" w:rsidRDefault="008C7626" w:rsidP="006D57BC">
      <w:pPr>
        <w:spacing w:after="0"/>
        <w:rPr>
          <w:rFonts w:ascii="Garamond" w:hAnsi="Garamond"/>
          <w:b/>
          <w:noProof/>
          <w:sz w:val="32"/>
          <w:szCs w:val="32"/>
          <w:u w:val="single"/>
          <w:lang w:eastAsia="fr-FR"/>
        </w:rPr>
      </w:pPr>
    </w:p>
    <w:p w:rsidR="00864093" w:rsidRPr="00AA24A6" w:rsidRDefault="005955C3" w:rsidP="00AE18D0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bookmarkStart w:id="0" w:name="_GoBack"/>
      <w:r w:rsidRPr="00AA24A6">
        <w:rPr>
          <w:rFonts w:ascii="Garamond" w:hAnsi="Garamond"/>
          <w:b/>
          <w:noProof/>
          <w:sz w:val="32"/>
          <w:szCs w:val="32"/>
          <w:lang w:eastAsia="fr-FR"/>
        </w:rPr>
        <w:t>ENTRÉE</w:t>
      </w:r>
      <w:bookmarkEnd w:id="0"/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 : </w:t>
      </w:r>
      <w:r w:rsidR="00864093" w:rsidRPr="00AA24A6">
        <w:rPr>
          <w:rFonts w:ascii="Garamond" w:hAnsi="Garamond"/>
          <w:noProof/>
          <w:sz w:val="32"/>
          <w:szCs w:val="32"/>
          <w:lang w:eastAsia="fr-FR"/>
        </w:rPr>
        <w:t xml:space="preserve"> SEIGNEUR, TU VIENS </w:t>
      </w:r>
    </w:p>
    <w:p w:rsidR="00864093" w:rsidRPr="00AA24A6" w:rsidRDefault="00864093" w:rsidP="006D57BC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numPr>
          <w:ilvl w:val="0"/>
          <w:numId w:val="5"/>
        </w:numPr>
        <w:spacing w:after="0"/>
        <w:ind w:left="360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Seigneur, tu viens</w:t>
      </w:r>
      <w:r w:rsidR="008C7626" w:rsidRPr="00AA24A6">
        <w:rPr>
          <w:rFonts w:ascii="Garamond" w:hAnsi="Garamond"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>! J’entends ton pas dans le jardin à la brise du soir.</w:t>
      </w: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Tu viens</w:t>
      </w:r>
      <w:r w:rsidR="008C7626" w:rsidRPr="00AA24A6">
        <w:rPr>
          <w:rFonts w:ascii="Garamond" w:hAnsi="Garamond"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>! J’entend</w:t>
      </w:r>
      <w:r w:rsidR="008C7626" w:rsidRPr="00AA24A6">
        <w:rPr>
          <w:rFonts w:ascii="Garamond" w:hAnsi="Garamond"/>
          <w:noProof/>
          <w:sz w:val="32"/>
          <w:szCs w:val="32"/>
          <w:lang w:eastAsia="fr-FR"/>
        </w:rPr>
        <w:t>s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 ton pas sur les chemins cherchant les désespoirs. </w:t>
      </w: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AA24A6" w:rsidRDefault="00864093" w:rsidP="00AE18D0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R/ Joie pour la terre et gloire à Dieu,</w:t>
      </w:r>
    </w:p>
    <w:p w:rsidR="00864093" w:rsidRPr="00AA24A6" w:rsidRDefault="00864093" w:rsidP="00AE18D0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joie pour la terre et gloire à Dieu! </w:t>
      </w: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AA24A6" w:rsidRDefault="00864093" w:rsidP="00AE18D0">
      <w:pPr>
        <w:numPr>
          <w:ilvl w:val="0"/>
          <w:numId w:val="6"/>
        </w:numPr>
        <w:spacing w:after="0"/>
        <w:ind w:left="36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Seigneur, tu viens! J’entends l’appel que tu nous lances dans le cris des prophètes.</w:t>
      </w:r>
    </w:p>
    <w:p w:rsidR="00864093" w:rsidRPr="00AA24A6" w:rsidRDefault="00864093" w:rsidP="00AE18D0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Tu viens</w:t>
      </w:r>
      <w:r w:rsidR="002C1597" w:rsidRPr="00AA24A6">
        <w:rPr>
          <w:rFonts w:ascii="Garamond" w:hAnsi="Garamond"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>! J’entends les chants, j’entends la danse, on va vers une fête</w:t>
      </w:r>
      <w:r w:rsidR="002C1597" w:rsidRPr="00AA24A6">
        <w:rPr>
          <w:rFonts w:ascii="Garamond" w:hAnsi="Garamond"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>!</w:t>
      </w:r>
    </w:p>
    <w:p w:rsidR="00864093" w:rsidRPr="00AA24A6" w:rsidRDefault="00864093" w:rsidP="00AE18D0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AA24A6" w:rsidRDefault="00864093" w:rsidP="00AE18D0">
      <w:pPr>
        <w:numPr>
          <w:ilvl w:val="0"/>
          <w:numId w:val="7"/>
        </w:numPr>
        <w:spacing w:after="0"/>
        <w:ind w:left="36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Seigneur, tu viens</w:t>
      </w:r>
      <w:r w:rsidR="002C1597" w:rsidRPr="00AA24A6">
        <w:rPr>
          <w:rFonts w:ascii="Garamond" w:hAnsi="Garamond"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>! Notre désert va refleurir, la terre germe encore.</w:t>
      </w:r>
    </w:p>
    <w:p w:rsidR="00AE18D0" w:rsidRPr="00AA24A6" w:rsidRDefault="00864093" w:rsidP="00AE18D0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Tu viens</w:t>
      </w:r>
      <w:r w:rsidR="002C1597" w:rsidRPr="00AA24A6">
        <w:rPr>
          <w:rFonts w:ascii="Garamond" w:hAnsi="Garamond"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>! J’entends la Vierge t’accueillir,</w:t>
      </w:r>
      <w:r w:rsidR="002C1597" w:rsidRPr="00AA24A6">
        <w:rPr>
          <w:rFonts w:ascii="Garamond" w:hAnsi="Garamond"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 le Verbe peut éclore.</w:t>
      </w:r>
      <w:r w:rsidR="002C1597" w:rsidRPr="00AA24A6">
        <w:rPr>
          <w:rFonts w:ascii="Garamond" w:hAnsi="Garamond"/>
          <w:noProof/>
          <w:sz w:val="32"/>
          <w:szCs w:val="32"/>
          <w:lang w:eastAsia="fr-FR"/>
        </w:rPr>
        <w:t xml:space="preserve"> </w:t>
      </w:r>
    </w:p>
    <w:p w:rsidR="00864093" w:rsidRPr="00AA24A6" w:rsidRDefault="00AE18D0" w:rsidP="00AE18D0">
      <w:pPr>
        <w:spacing w:after="0"/>
        <w:jc w:val="center"/>
        <w:rPr>
          <w:rFonts w:ascii="Garamond" w:hAnsi="Garamond"/>
          <w:b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noProof/>
          <w:sz w:val="32"/>
          <w:szCs w:val="32"/>
          <w:lang w:eastAsia="fr-FR"/>
        </w:rPr>
        <w:t>*</w:t>
      </w:r>
    </w:p>
    <w:p w:rsidR="00AE18D0" w:rsidRPr="00AA24A6" w:rsidRDefault="00864093" w:rsidP="00AE18D0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KYRIE :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 Seigneur Jésus, lumière des nations annoncée par les prophètes, Kyrie eleison. </w:t>
      </w:r>
      <w:r w:rsidRPr="00AA24A6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Kyrie eleison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. </w:t>
      </w:r>
    </w:p>
    <w:p w:rsidR="00AE18D0" w:rsidRPr="00AA24A6" w:rsidRDefault="00AE18D0" w:rsidP="00AE18D0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AA24A6" w:rsidRDefault="00864093" w:rsidP="00AE18D0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Ô Christ, agneau de Dieu désigné par Jean-Baptiste. Christ eleison. </w:t>
      </w:r>
      <w:r w:rsidRPr="00AA24A6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Christ eleison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>.</w:t>
      </w:r>
      <w:r w:rsidR="00AE18D0" w:rsidRPr="00AA24A6">
        <w:rPr>
          <w:rFonts w:ascii="Garamond" w:hAnsi="Garamond"/>
          <w:noProof/>
          <w:sz w:val="32"/>
          <w:szCs w:val="32"/>
          <w:lang w:eastAsia="fr-FR"/>
        </w:rPr>
        <w:t xml:space="preserve">  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Seigneur Jésus, verbe fait chair enfanté par Marie. Kyrie eleison. </w:t>
      </w:r>
      <w:r w:rsidRPr="00AA24A6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Kyrie eleison, eleison.</w:t>
      </w: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AA24A6" w:rsidRDefault="00864093" w:rsidP="00791DE2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1</w:t>
      </w:r>
      <w:r w:rsidRPr="00AA24A6">
        <w:rPr>
          <w:rFonts w:ascii="Garamond" w:hAnsi="Garamond"/>
          <w:b/>
          <w:bCs/>
          <w:noProof/>
          <w:sz w:val="32"/>
          <w:szCs w:val="32"/>
          <w:vertAlign w:val="superscript"/>
          <w:lang w:eastAsia="fr-FR"/>
        </w:rPr>
        <w:t>ère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 LECTURE : du livre du prophète Sophonie (3, 14-18a).</w:t>
      </w:r>
    </w:p>
    <w:p w:rsidR="00317104" w:rsidRPr="00AA24A6" w:rsidRDefault="00317104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AA24A6" w:rsidRDefault="00864093" w:rsidP="00616803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CANTIQUE Isaïe (12,2-3,4bcde,5-6) : 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Magnificat (x3) anima mea Dominum.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Magnificat (x3) anima mea.</w:t>
      </w:r>
    </w:p>
    <w:p w:rsidR="00791DE2" w:rsidRPr="00AA24A6" w:rsidRDefault="00791DE2" w:rsidP="00616803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Voici le Dieu qui me sauve :</w:t>
      </w: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j’ai confiance, je n’ai plus de crainte.</w:t>
      </w: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Ma force et mon chant, c’est le Seigneur : </w:t>
      </w: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il est pour moi le salut.</w:t>
      </w:r>
      <w:r w:rsidRPr="00AA24A6">
        <w:rPr>
          <w:rFonts w:ascii="Garamond" w:hAnsi="Garamond"/>
          <w:noProof/>
          <w:sz w:val="32"/>
          <w:szCs w:val="32"/>
          <w:lang w:eastAsia="fr-FR"/>
        </w:rPr>
        <w:br/>
        <w:t xml:space="preserve">Exultant de joie, vous puiserez les eaux </w:t>
      </w: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aux sources du salut.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R/</w:t>
      </w:r>
    </w:p>
    <w:p w:rsidR="00791DE2" w:rsidRPr="00AA24A6" w:rsidRDefault="00791DE2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« Rendez grâce au Seigneur,</w:t>
      </w: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proclamez son nom,</w:t>
      </w: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annoncez parmi les peuples ses hauts faits ! »</w:t>
      </w:r>
      <w:r w:rsidRPr="00AA24A6">
        <w:rPr>
          <w:rFonts w:ascii="Garamond" w:hAnsi="Garamond"/>
          <w:noProof/>
          <w:sz w:val="32"/>
          <w:szCs w:val="32"/>
          <w:lang w:eastAsia="fr-FR"/>
        </w:rPr>
        <w:br/>
        <w:t xml:space="preserve">Redites-le : « Sublime est son nom ! »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R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>/</w:t>
      </w:r>
    </w:p>
    <w:p w:rsidR="00791DE2" w:rsidRPr="00AA24A6" w:rsidRDefault="00791DE2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Jouez pour le Seigneur, il montre sa magnificence,</w:t>
      </w: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et toute la terre le sait.</w:t>
      </w: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>Jubilez, criez de joie, habitants de Sion,</w:t>
      </w:r>
    </w:p>
    <w:p w:rsidR="00791DE2" w:rsidRPr="00AA24A6" w:rsidRDefault="00864093" w:rsidP="00864093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car il est grand au milieu de toi, le Saint d’Israël !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R/</w:t>
      </w: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317104" w:rsidRPr="00AA24A6" w:rsidRDefault="00317104" w:rsidP="00864093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864093" w:rsidRPr="00AA24A6" w:rsidRDefault="00864093" w:rsidP="00616803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2</w:t>
      </w:r>
      <w:r w:rsidRPr="00AA24A6">
        <w:rPr>
          <w:rFonts w:ascii="Garamond" w:hAnsi="Garamond"/>
          <w:b/>
          <w:bCs/>
          <w:noProof/>
          <w:sz w:val="32"/>
          <w:szCs w:val="32"/>
          <w:vertAlign w:val="superscript"/>
          <w:lang w:eastAsia="fr-FR"/>
        </w:rPr>
        <w:t>e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 LECTURE: de la lettre de saint Paul Apôtre aux Philipiens (4,4-7).</w:t>
      </w:r>
    </w:p>
    <w:p w:rsidR="00864093" w:rsidRPr="00AA24A6" w:rsidRDefault="00864093" w:rsidP="00616803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AA24A6" w:rsidRDefault="00864093" w:rsidP="00616803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ACCLAMATION DE L’ÉVANGILE : Réjouis-toi Jérusalem. Alléluia, alléluia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.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Voici qu’il vient l’Emmanuel. Alléluia, alléluia. </w:t>
      </w:r>
      <w:r w:rsidRPr="00AA24A6">
        <w:rPr>
          <w:rFonts w:ascii="Garamond" w:hAnsi="Garamond"/>
          <w:noProof/>
          <w:sz w:val="32"/>
          <w:szCs w:val="32"/>
          <w:lang w:eastAsia="fr-FR"/>
        </w:rPr>
        <w:t xml:space="preserve">« Maître de Sagesse parle nous de ta vie. Proche est ton royaume ; brûle nous de l’esprit. ».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Réjouis-toi Jérusalem…</w:t>
      </w:r>
    </w:p>
    <w:p w:rsidR="00864093" w:rsidRPr="00AA24A6" w:rsidRDefault="00864093" w:rsidP="00616803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6D57BC" w:rsidRPr="00AA24A6" w:rsidRDefault="00864093" w:rsidP="00F03EF4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lastRenderedPageBreak/>
        <w:t>Évangile de Jésus Christ selon saint Luc (3,10-18).</w:t>
      </w:r>
    </w:p>
    <w:p w:rsidR="00F03EF4" w:rsidRPr="00AA24A6" w:rsidRDefault="00F03EF4" w:rsidP="00F03EF4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i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En ce temps-là, les foules qui venaient se faire baptiser par Jean lui demandaient : « Que devons-nous faire ? » Jean leur répondait : « Celui qui a deux vêtements, qu’il partage avec celui qui n’en a pas</w:t>
      </w:r>
      <w:r w:rsidRPr="00AA24A6">
        <w:rPr>
          <w:rFonts w:ascii="Times New Roman" w:hAnsi="Times New Roman" w:cs="Times New Roman"/>
          <w:bCs/>
          <w:i/>
          <w:iCs/>
          <w:noProof/>
          <w:sz w:val="32"/>
          <w:szCs w:val="32"/>
          <w:lang w:eastAsia="fr-FR"/>
        </w:rPr>
        <w:t> 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; et celui qui a de quoi manger, qu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’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il fasse de m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ê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 xml:space="preserve">me ! 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»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 xml:space="preserve"> Des publicains (c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’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est-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à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-dire des collecteurs d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’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imp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ô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 xml:space="preserve">ts) vinrent aussi pour 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ê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tre baptis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é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s</w:t>
      </w:r>
      <w:r w:rsidRPr="00AA24A6">
        <w:rPr>
          <w:rFonts w:ascii="Times New Roman" w:hAnsi="Times New Roman" w:cs="Times New Roman"/>
          <w:bCs/>
          <w:i/>
          <w:iCs/>
          <w:noProof/>
          <w:sz w:val="32"/>
          <w:szCs w:val="32"/>
          <w:lang w:eastAsia="fr-FR"/>
        </w:rPr>
        <w:t> 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; ils lui dirent : « Maître, que devons-nous faire ? » Il leur répondit : « N’exigez rien de plus que ce qui vous est fixé. » Des soldats lui demandèrent à leur tour : « Et nous, que devons-nous faire ? » Il leur répondit : « Ne faites violence à personne, n’accusez personne à tort</w:t>
      </w:r>
      <w:r w:rsidRPr="00AA24A6">
        <w:rPr>
          <w:rFonts w:ascii="Times New Roman" w:hAnsi="Times New Roman" w:cs="Times New Roman"/>
          <w:bCs/>
          <w:i/>
          <w:iCs/>
          <w:noProof/>
          <w:sz w:val="32"/>
          <w:szCs w:val="32"/>
          <w:lang w:eastAsia="fr-FR"/>
        </w:rPr>
        <w:t> 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 xml:space="preserve">; et contentez-vous de votre solde. 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»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 xml:space="preserve"> Or le peuple 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é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tait en attente et tous se demandaient en eux-m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ê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mes si Jean n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’é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tait pas le Christ. Jean s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’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 xml:space="preserve">adressa alors 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à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 xml:space="preserve"> tous : 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«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 xml:space="preserve"> Moi, je vous baptise avec de l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’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eau</w:t>
      </w:r>
      <w:r w:rsidRPr="00AA24A6">
        <w:rPr>
          <w:rFonts w:ascii="Times New Roman" w:hAnsi="Times New Roman" w:cs="Times New Roman"/>
          <w:bCs/>
          <w:i/>
          <w:iCs/>
          <w:noProof/>
          <w:sz w:val="32"/>
          <w:szCs w:val="32"/>
          <w:lang w:eastAsia="fr-FR"/>
        </w:rPr>
        <w:t> 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; mais il vient, celui qui est plus fort que moi. Je ne</w:t>
      </w:r>
      <w:r w:rsidRPr="00AA24A6">
        <w:rPr>
          <w:rFonts w:ascii="Garamond" w:hAnsi="Garamond"/>
          <w:bCs/>
          <w:i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suis pas digne de dénouer la courroie de ses sandales.</w:t>
      </w: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i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>Lui vous baptisera dans l’Esprit Saint et le feu. Il tient à la main la pelle à vanner pour nettoyer son aire à battre le blé, et il amassera le grain dans son grenier</w:t>
      </w:r>
      <w:r w:rsidRPr="00AA24A6">
        <w:rPr>
          <w:rFonts w:ascii="Times New Roman" w:hAnsi="Times New Roman" w:cs="Times New Roman"/>
          <w:bCs/>
          <w:i/>
          <w:iCs/>
          <w:noProof/>
          <w:sz w:val="32"/>
          <w:szCs w:val="32"/>
          <w:lang w:eastAsia="fr-FR"/>
        </w:rPr>
        <w:t> 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 xml:space="preserve">; quant </w:t>
      </w:r>
      <w:r w:rsidRPr="00AA24A6">
        <w:rPr>
          <w:rFonts w:ascii="Garamond" w:hAnsi="Garamond" w:cs="Garamond"/>
          <w:bCs/>
          <w:i/>
          <w:iCs/>
          <w:noProof/>
          <w:sz w:val="32"/>
          <w:szCs w:val="32"/>
          <w:lang w:eastAsia="fr-FR"/>
        </w:rPr>
        <w:t>à</w:t>
      </w:r>
      <w:r w:rsidRPr="00AA24A6">
        <w:rPr>
          <w:rFonts w:ascii="Garamond" w:hAnsi="Garamond"/>
          <w:bCs/>
          <w:i/>
          <w:iCs/>
          <w:noProof/>
          <w:sz w:val="32"/>
          <w:szCs w:val="32"/>
          <w:lang w:eastAsia="fr-FR"/>
        </w:rPr>
        <w:t xml:space="preserve"> la paille, il la brûlera au feu qui ne s’éteint pas. » Par beaucoup d’autres exhortations encore, il annonçait au peuple la Bonne Nouvelle.</w:t>
      </w: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i/>
          <w:noProof/>
          <w:sz w:val="32"/>
          <w:szCs w:val="32"/>
          <w:lang w:eastAsia="fr-FR"/>
        </w:rPr>
      </w:pPr>
    </w:p>
    <w:p w:rsidR="00CD0AD6" w:rsidRPr="00AA24A6" w:rsidRDefault="00CD0AD6" w:rsidP="00CD0AD6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864093" w:rsidRPr="00AA24A6" w:rsidRDefault="00864093" w:rsidP="00955EA9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PRIÈRE UNIVERSELLE : </w:t>
      </w:r>
      <w:r w:rsidR="00791DE2" w:rsidRPr="00AA24A6">
        <w:rPr>
          <w:rFonts w:ascii="Garamond" w:hAnsi="Garamond"/>
          <w:bCs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Fais paraître ton jour et le temps de ta grâce, fais paraître ton jour, que l’homme soit sauvé !</w:t>
      </w: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955EA9" w:rsidRPr="00AA24A6" w:rsidRDefault="00955EA9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SANCTUS : </w:t>
      </w:r>
      <w:r w:rsidR="00791DE2"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Saint! Saint! Saint! le Seigneur de l’univers.</w:t>
      </w: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 xml:space="preserve">Le ciel et la terre sont remplis de ta gloire. </w:t>
      </w:r>
      <w:r w:rsidRPr="00AA24A6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Hosanna au plus haut des cieux, Hosanna au plus haut des cieux</w:t>
      </w:r>
      <w:r w:rsidR="00955EA9" w:rsidRPr="00AA24A6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!</w:t>
      </w: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 xml:space="preserve">Béni soit celui qui vient au nom du Seigneur. </w:t>
      </w:r>
      <w:r w:rsidRPr="00AA24A6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Hosana au plus haut des cieux, Hosana au plus haut des cieux</w:t>
      </w:r>
      <w:r w:rsidR="00955EA9" w:rsidRPr="00AA24A6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 !</w:t>
      </w: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791DE2" w:rsidRPr="00AA24A6" w:rsidRDefault="00791DE2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lastRenderedPageBreak/>
        <w:t>AGNUS DEI</w:t>
      </w:r>
      <w:r w:rsidR="00F24D34"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:</w:t>
      </w: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 xml:space="preserve"> </w:t>
      </w:r>
      <w:r w:rsidR="00791DE2" w:rsidRPr="00AA24A6">
        <w:rPr>
          <w:rFonts w:ascii="Garamond" w:hAnsi="Garamond"/>
          <w:bCs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1-2. </w:t>
      </w: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>Agneau de Dieu, qui enlève</w:t>
      </w:r>
      <w:r w:rsidR="00F24D34" w:rsidRPr="00AA24A6">
        <w:rPr>
          <w:rFonts w:ascii="Garamond" w:hAnsi="Garamond"/>
          <w:bCs/>
          <w:noProof/>
          <w:sz w:val="32"/>
          <w:szCs w:val="32"/>
          <w:lang w:eastAsia="fr-FR"/>
        </w:rPr>
        <w:t>s</w:t>
      </w: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 xml:space="preserve"> le péché du monde,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Agneau de Dieu, prends pitié de nous</w:t>
      </w: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>.</w:t>
      </w: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3. </w:t>
      </w: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>Agneau de Dieu, qui enlève</w:t>
      </w:r>
      <w:r w:rsidR="00F24D34" w:rsidRPr="00AA24A6">
        <w:rPr>
          <w:rFonts w:ascii="Garamond" w:hAnsi="Garamond"/>
          <w:bCs/>
          <w:noProof/>
          <w:sz w:val="32"/>
          <w:szCs w:val="32"/>
          <w:lang w:eastAsia="fr-FR"/>
        </w:rPr>
        <w:t>s</w:t>
      </w: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 xml:space="preserve"> le péché du monde,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Agneau de Dieu, donne nous la paix</w:t>
      </w: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>.</w:t>
      </w: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COMMUNION</w:t>
      </w:r>
      <w:r w:rsidR="00125167"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 </w:t>
      </w: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 xml:space="preserve">: CELUI QUI A MANGÉ DE CE PAIN </w:t>
      </w:r>
    </w:p>
    <w:p w:rsidR="00125167" w:rsidRPr="00AA24A6" w:rsidRDefault="00125167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AA24A6" w:rsidRDefault="00864093" w:rsidP="00125167">
      <w:pPr>
        <w:numPr>
          <w:ilvl w:val="0"/>
          <w:numId w:val="8"/>
        </w:numPr>
        <w:spacing w:after="0"/>
        <w:ind w:left="36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 xml:space="preserve">Celui qui a mangé de ce pain chargé de joyeuse espérance :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le corps du Seigneur. (Tous).</w:t>
      </w:r>
    </w:p>
    <w:p w:rsidR="00864093" w:rsidRPr="00AA24A6" w:rsidRDefault="00125167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 xml:space="preserve">   </w:t>
      </w:r>
      <w:r w:rsidR="00864093" w:rsidRPr="00AA24A6">
        <w:rPr>
          <w:rFonts w:ascii="Garamond" w:hAnsi="Garamond"/>
          <w:bCs/>
          <w:noProof/>
          <w:sz w:val="32"/>
          <w:szCs w:val="32"/>
          <w:lang w:eastAsia="fr-FR"/>
        </w:rPr>
        <w:t>Celui qui a mangé de ce pain, celui-là sans faiblir marchera.</w:t>
      </w:r>
    </w:p>
    <w:p w:rsidR="00125167" w:rsidRPr="00AA24A6" w:rsidRDefault="00125167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Aujourd'hui, Seigneur, reste avec nous : que ton peuple aujourd'hui connaisse ta puissance. (Tous).</w:t>
      </w: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125167" w:rsidRPr="00AA24A6" w:rsidRDefault="00864093" w:rsidP="00864093">
      <w:pPr>
        <w:numPr>
          <w:ilvl w:val="0"/>
          <w:numId w:val="9"/>
        </w:numPr>
        <w:spacing w:after="0"/>
        <w:ind w:left="36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 xml:space="preserve">Celui qui a reçu le soleil au fond de son cœur misérable :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le corps du Seigneur.</w:t>
      </w:r>
    </w:p>
    <w:p w:rsidR="00864093" w:rsidRPr="00AA24A6" w:rsidRDefault="00864093" w:rsidP="00125167">
      <w:pPr>
        <w:spacing w:after="0"/>
        <w:ind w:left="36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>Celui qui a reçu le soleil, celui-là dans la nuit chantera.</w:t>
      </w:r>
    </w:p>
    <w:p w:rsidR="00125167" w:rsidRPr="00AA24A6" w:rsidRDefault="00125167" w:rsidP="00125167">
      <w:pPr>
        <w:spacing w:after="0"/>
        <w:ind w:left="36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Aujourd'hui, Seigneur, reste avec nous : que ton peuple aujourd'hui habite dans ta gloire</w:t>
      </w: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>.</w:t>
      </w: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125167" w:rsidRPr="00AA24A6" w:rsidRDefault="00864093" w:rsidP="00864093">
      <w:pPr>
        <w:numPr>
          <w:ilvl w:val="0"/>
          <w:numId w:val="10"/>
        </w:numPr>
        <w:spacing w:after="0"/>
        <w:ind w:left="36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 xml:space="preserve">Celui en qui l'Eau vive a jailli, s'il boit au Rocher qui nous sauve : </w:t>
      </w: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le corps du Seigneur.</w:t>
      </w:r>
    </w:p>
    <w:p w:rsidR="00864093" w:rsidRPr="00AA24A6" w:rsidRDefault="00864093" w:rsidP="004A49E1">
      <w:pPr>
        <w:spacing w:after="0"/>
        <w:ind w:left="283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Cs/>
          <w:noProof/>
          <w:sz w:val="32"/>
          <w:szCs w:val="32"/>
          <w:lang w:eastAsia="fr-FR"/>
        </w:rPr>
        <w:t>Celui en qui l'Eau vive a jailli, celui-là jusqu'en Dieu fleurira.</w:t>
      </w:r>
    </w:p>
    <w:p w:rsidR="00125167" w:rsidRPr="00AA24A6" w:rsidRDefault="00125167" w:rsidP="00125167">
      <w:pPr>
        <w:spacing w:after="0"/>
        <w:ind w:left="36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AA24A6">
        <w:rPr>
          <w:rFonts w:ascii="Garamond" w:hAnsi="Garamond"/>
          <w:b/>
          <w:bCs/>
          <w:noProof/>
          <w:sz w:val="32"/>
          <w:szCs w:val="32"/>
          <w:lang w:eastAsia="fr-FR"/>
        </w:rPr>
        <w:t>Aujourd'hui, Seigneur, reste avec nous : que ton peuple aujourd'hui renaisse à ton image.</w:t>
      </w: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AA24A6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2E2AA8" w:rsidRPr="00AA24A6" w:rsidRDefault="00791DE2" w:rsidP="00791DE2">
      <w:pPr>
        <w:jc w:val="center"/>
        <w:rPr>
          <w:rFonts w:ascii="Garamond" w:hAnsi="Garamond"/>
          <w:b/>
          <w:sz w:val="32"/>
          <w:szCs w:val="32"/>
        </w:rPr>
      </w:pPr>
      <w:r w:rsidRPr="00AA24A6">
        <w:rPr>
          <w:rFonts w:ascii="Garamond" w:hAnsi="Garamond"/>
          <w:b/>
          <w:sz w:val="32"/>
          <w:szCs w:val="32"/>
        </w:rPr>
        <w:t>***</w:t>
      </w:r>
    </w:p>
    <w:sectPr w:rsidR="002E2AA8" w:rsidRPr="00AA24A6" w:rsidSect="00977E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8D" w:rsidRDefault="00D2018D" w:rsidP="000E5422">
      <w:pPr>
        <w:spacing w:after="0" w:line="240" w:lineRule="auto"/>
      </w:pPr>
      <w:r>
        <w:separator/>
      </w:r>
    </w:p>
  </w:endnote>
  <w:endnote w:type="continuationSeparator" w:id="0">
    <w:p w:rsidR="00D2018D" w:rsidRDefault="00D2018D" w:rsidP="000E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8D" w:rsidRDefault="00D2018D" w:rsidP="000E5422">
      <w:pPr>
        <w:spacing w:after="0" w:line="240" w:lineRule="auto"/>
      </w:pPr>
      <w:r>
        <w:separator/>
      </w:r>
    </w:p>
  </w:footnote>
  <w:footnote w:type="continuationSeparator" w:id="0">
    <w:p w:rsidR="00D2018D" w:rsidRDefault="00D2018D" w:rsidP="000E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88"/>
    <w:multiLevelType w:val="multilevel"/>
    <w:tmpl w:val="686C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62DA3"/>
    <w:multiLevelType w:val="multilevel"/>
    <w:tmpl w:val="C4069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369F6"/>
    <w:multiLevelType w:val="hybridMultilevel"/>
    <w:tmpl w:val="B6288F28"/>
    <w:lvl w:ilvl="0" w:tplc="87A65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3A80"/>
    <w:multiLevelType w:val="multilevel"/>
    <w:tmpl w:val="A69C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D4F27"/>
    <w:multiLevelType w:val="hybridMultilevel"/>
    <w:tmpl w:val="877E84B2"/>
    <w:lvl w:ilvl="0" w:tplc="BDFE4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C54AE"/>
    <w:multiLevelType w:val="multilevel"/>
    <w:tmpl w:val="BFFE0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54E80"/>
    <w:multiLevelType w:val="multilevel"/>
    <w:tmpl w:val="05AA9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B799B"/>
    <w:multiLevelType w:val="hybridMultilevel"/>
    <w:tmpl w:val="44C6D4F8"/>
    <w:lvl w:ilvl="0" w:tplc="287C74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B0108"/>
    <w:multiLevelType w:val="multilevel"/>
    <w:tmpl w:val="31249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56480"/>
    <w:multiLevelType w:val="hybridMultilevel"/>
    <w:tmpl w:val="C5E80064"/>
    <w:lvl w:ilvl="0" w:tplc="76CA9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3"/>
    <w:rsid w:val="000C31B6"/>
    <w:rsid w:val="000E5422"/>
    <w:rsid w:val="00125167"/>
    <w:rsid w:val="00135052"/>
    <w:rsid w:val="00166622"/>
    <w:rsid w:val="00207457"/>
    <w:rsid w:val="0022364D"/>
    <w:rsid w:val="002834F2"/>
    <w:rsid w:val="002870E6"/>
    <w:rsid w:val="002C1597"/>
    <w:rsid w:val="0030735D"/>
    <w:rsid w:val="00317104"/>
    <w:rsid w:val="003749C7"/>
    <w:rsid w:val="003B7027"/>
    <w:rsid w:val="003E3168"/>
    <w:rsid w:val="004037EF"/>
    <w:rsid w:val="00421073"/>
    <w:rsid w:val="00431058"/>
    <w:rsid w:val="00470895"/>
    <w:rsid w:val="0049585D"/>
    <w:rsid w:val="004A49E1"/>
    <w:rsid w:val="004C2CB6"/>
    <w:rsid w:val="0058563B"/>
    <w:rsid w:val="005955C3"/>
    <w:rsid w:val="006115E1"/>
    <w:rsid w:val="00616803"/>
    <w:rsid w:val="006C58B8"/>
    <w:rsid w:val="006D3FE4"/>
    <w:rsid w:val="006D57BC"/>
    <w:rsid w:val="006E29AA"/>
    <w:rsid w:val="00785DDD"/>
    <w:rsid w:val="00791DE2"/>
    <w:rsid w:val="007B1B04"/>
    <w:rsid w:val="007C0415"/>
    <w:rsid w:val="00824A03"/>
    <w:rsid w:val="00834368"/>
    <w:rsid w:val="0083694E"/>
    <w:rsid w:val="00864093"/>
    <w:rsid w:val="00896946"/>
    <w:rsid w:val="008A0ACF"/>
    <w:rsid w:val="008B335D"/>
    <w:rsid w:val="008C7626"/>
    <w:rsid w:val="00912E47"/>
    <w:rsid w:val="00932001"/>
    <w:rsid w:val="00955EA9"/>
    <w:rsid w:val="00977EF5"/>
    <w:rsid w:val="009A18AE"/>
    <w:rsid w:val="00A556B7"/>
    <w:rsid w:val="00A64CA4"/>
    <w:rsid w:val="00AA24A6"/>
    <w:rsid w:val="00AB701A"/>
    <w:rsid w:val="00AE18D0"/>
    <w:rsid w:val="00AF210F"/>
    <w:rsid w:val="00B42FF2"/>
    <w:rsid w:val="00B8110A"/>
    <w:rsid w:val="00B91A68"/>
    <w:rsid w:val="00BF3604"/>
    <w:rsid w:val="00C01C5A"/>
    <w:rsid w:val="00C33C1A"/>
    <w:rsid w:val="00C54C3E"/>
    <w:rsid w:val="00CA608C"/>
    <w:rsid w:val="00CD0AD6"/>
    <w:rsid w:val="00D2018D"/>
    <w:rsid w:val="00D74ECD"/>
    <w:rsid w:val="00E13955"/>
    <w:rsid w:val="00E15491"/>
    <w:rsid w:val="00E45D4D"/>
    <w:rsid w:val="00EE1ADE"/>
    <w:rsid w:val="00F03EF4"/>
    <w:rsid w:val="00F24D34"/>
    <w:rsid w:val="00F80466"/>
    <w:rsid w:val="00F90E07"/>
    <w:rsid w:val="00F9247F"/>
    <w:rsid w:val="00FE7997"/>
    <w:rsid w:val="00F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6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1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5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5C3"/>
  </w:style>
  <w:style w:type="paragraph" w:styleId="Paragraphedeliste">
    <w:name w:val="List Paragraph"/>
    <w:basedOn w:val="Normal"/>
    <w:uiPriority w:val="34"/>
    <w:qFormat/>
    <w:rsid w:val="003E3168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C01C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824A03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834368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8369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AA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6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1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5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5C3"/>
  </w:style>
  <w:style w:type="paragraph" w:styleId="Paragraphedeliste">
    <w:name w:val="List Paragraph"/>
    <w:basedOn w:val="Normal"/>
    <w:uiPriority w:val="34"/>
    <w:qFormat/>
    <w:rsid w:val="003E3168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C01C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824A03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834368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8369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AA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38B0-D2F5-494C-BB74-17AC71CB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viriot3</dc:creator>
  <cp:lastModifiedBy>Philippe Jodin</cp:lastModifiedBy>
  <cp:revision>2</cp:revision>
  <dcterms:created xsi:type="dcterms:W3CDTF">2018-12-12T17:10:00Z</dcterms:created>
  <dcterms:modified xsi:type="dcterms:W3CDTF">2018-12-12T17:10:00Z</dcterms:modified>
</cp:coreProperties>
</file>